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DD9" w:rsidRDefault="004866BF" w:rsidP="00A74991">
      <w:pPr>
        <w:ind w:left="4956" w:firstLine="708"/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065611">
        <w:t>2</w:t>
      </w:r>
      <w:r w:rsidR="004F1FD2">
        <w:t>68</w:t>
      </w:r>
      <w:r w:rsidR="001A0F08">
        <w:t>-</w:t>
      </w:r>
      <w:r w:rsidR="00234D4F">
        <w:t>КС-</w:t>
      </w:r>
      <w:r w:rsidR="00CD5D52" w:rsidRPr="00CD5D52">
        <w:t>201</w:t>
      </w:r>
      <w:r w:rsidR="00065611">
        <w:t>7</w:t>
      </w: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A804D2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065611">
        <w:t>2</w:t>
      </w:r>
      <w:r w:rsidR="004F1FD2">
        <w:t>68</w:t>
      </w:r>
      <w:r w:rsidR="00CD5D52" w:rsidRPr="00CD5D52">
        <w:t>-КС-201</w:t>
      </w:r>
      <w:r w:rsidR="00065611">
        <w:t>7</w:t>
      </w:r>
      <w:r w:rsidR="00026FB9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065611">
        <w:t>7</w:t>
      </w:r>
      <w:r w:rsidR="009B4347">
        <w:t>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A804D2">
        <w:t>.</w:t>
      </w:r>
      <w:r>
        <w:t xml:space="preserve"> </w:t>
      </w:r>
    </w:p>
    <w:p w:rsidR="00A804D2" w:rsidRDefault="00A804D2" w:rsidP="00A74991">
      <w:pPr>
        <w:autoSpaceDE w:val="0"/>
        <w:autoSpaceDN w:val="0"/>
        <w:adjustRightInd w:val="0"/>
        <w:spacing w:before="60"/>
        <w:ind w:firstLine="709"/>
        <w:jc w:val="both"/>
      </w:pPr>
      <w:r w:rsidRPr="00F31A21">
        <w:rPr>
          <w:sz w:val="22"/>
          <w:szCs w:val="22"/>
        </w:rPr>
        <w:t xml:space="preserve">В случае полного или частичного </w:t>
      </w:r>
      <w:r>
        <w:rPr>
          <w:sz w:val="22"/>
          <w:szCs w:val="22"/>
        </w:rPr>
        <w:t>отзыва</w:t>
      </w:r>
      <w:r w:rsidRPr="00F31A21">
        <w:rPr>
          <w:sz w:val="22"/>
          <w:szCs w:val="22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1E2DD9" w:rsidRDefault="00A804D2" w:rsidP="0017700F">
      <w:pPr>
        <w:autoSpaceDE w:val="0"/>
        <w:autoSpaceDN w:val="0"/>
        <w:adjustRightInd w:val="0"/>
        <w:spacing w:before="60"/>
        <w:jc w:val="both"/>
      </w:pPr>
      <w:r>
        <w:t>2. В</w:t>
      </w:r>
      <w:r w:rsidR="001E2DD9">
        <w:t xml:space="preserve"> случае принятия нашей Оферты, заключить с ОАО </w:t>
      </w:r>
      <w:r w:rsidR="00EF378A">
        <w:t>«</w:t>
      </w:r>
      <w:r w:rsidR="001E2DD9">
        <w:t>Славнефть-ЯНОС</w:t>
      </w:r>
      <w:r w:rsidR="00EF378A">
        <w:t>»</w:t>
      </w:r>
      <w:r w:rsidR="001E2DD9">
        <w:t xml:space="preserve"> договор </w:t>
      </w:r>
      <w:r w:rsidR="006B5662">
        <w:t xml:space="preserve">генподряда </w:t>
      </w:r>
      <w:r w:rsidR="005A63BA" w:rsidRPr="005A63BA">
        <w:t xml:space="preserve">на </w:t>
      </w:r>
      <w:r w:rsidR="00AB3D79" w:rsidRPr="00407AC6">
        <w:t>«</w:t>
      </w:r>
      <w:r w:rsidR="00065611" w:rsidRPr="00407AC6">
        <w:rPr>
          <w:b/>
        </w:rPr>
        <w:t>Выполнение</w:t>
      </w:r>
      <w:r w:rsidR="00065611" w:rsidRPr="00407AC6">
        <w:t xml:space="preserve"> </w:t>
      </w:r>
      <w:r w:rsidR="004F1FD2">
        <w:rPr>
          <w:b/>
        </w:rPr>
        <w:t>к</w:t>
      </w:r>
      <w:r w:rsidR="004F1FD2" w:rsidRPr="007B5F45">
        <w:rPr>
          <w:b/>
        </w:rPr>
        <w:t xml:space="preserve">омплекса </w:t>
      </w:r>
      <w:r w:rsidR="004F1FD2" w:rsidRPr="00F719F3">
        <w:rPr>
          <w:b/>
        </w:rPr>
        <w:t>работ в рамках программы «Приведение интегрированной системы безопасности к требованиям правил по обеспечению безопасности и антитеррористической защищенности объектов ТЭК</w:t>
      </w:r>
      <w:r w:rsidR="004F1FD2">
        <w:rPr>
          <w:b/>
        </w:rPr>
        <w:t>»</w:t>
      </w:r>
      <w:r w:rsidR="00AB3D79">
        <w:t xml:space="preserve">, </w:t>
      </w:r>
      <w:r w:rsidR="00EA376C">
        <w:t xml:space="preserve">на условиях </w:t>
      </w:r>
      <w:r w:rsidR="00091D43">
        <w:t>указанн</w:t>
      </w:r>
      <w:r w:rsidR="00EA376C">
        <w:t>ого</w:t>
      </w:r>
      <w:r w:rsidR="00091D43">
        <w:t xml:space="preserve"> </w:t>
      </w:r>
      <w:r w:rsidR="00EA376C">
        <w:t>предложения делать оферты</w:t>
      </w:r>
      <w:r w:rsidR="00091D43">
        <w:t xml:space="preserve"> </w:t>
      </w:r>
      <w:r w:rsidR="001E2DD9" w:rsidRPr="00A80684">
        <w:t>н</w:t>
      </w:r>
      <w:r w:rsidR="001E2DD9">
        <w:t xml:space="preserve">е </w:t>
      </w:r>
      <w:r w:rsidR="001E2DD9" w:rsidRPr="004E256A">
        <w:t>позднее 2</w:t>
      </w:r>
      <w:r w:rsidR="00546D76">
        <w:t>0</w:t>
      </w:r>
      <w:r w:rsidR="001E2DD9" w:rsidRPr="004E256A">
        <w:t xml:space="preserve"> </w:t>
      </w:r>
      <w:r>
        <w:t xml:space="preserve">(Двадцати) календарных </w:t>
      </w:r>
      <w:r w:rsidR="001E2DD9" w:rsidRPr="004E256A">
        <w:t>дней с момента уведомления о принятии нашего предложения.</w:t>
      </w:r>
    </w:p>
    <w:p w:rsidR="005626C9" w:rsidRDefault="005626C9" w:rsidP="00A74991">
      <w:pPr>
        <w:ind w:firstLine="709"/>
        <w:jc w:val="both"/>
      </w:pPr>
      <w:r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 w:rsidR="00546D76">
        <w:t xml:space="preserve"> </w:t>
      </w:r>
      <w:r w:rsidR="006B5662">
        <w:t xml:space="preserve">генподряда </w:t>
      </w:r>
      <w:r w:rsidR="008904AC">
        <w:t xml:space="preserve"> </w:t>
      </w:r>
      <w:r>
        <w:t xml:space="preserve">на предложенных нами в оферте </w:t>
      </w:r>
      <w:r w:rsidRPr="00DE756C">
        <w:rPr>
          <w:b/>
        </w:rPr>
        <w:t>&lt;номер оферты&gt;</w:t>
      </w:r>
      <w:r>
        <w:t xml:space="preserve"> от </w:t>
      </w:r>
      <w:r w:rsidRPr="00DE756C">
        <w:rPr>
          <w:b/>
        </w:rPr>
        <w:t>&lt;дата оферты&gt;</w:t>
      </w:r>
      <w:r>
        <w:rPr>
          <w:b/>
        </w:rPr>
        <w:t xml:space="preserve"> </w:t>
      </w:r>
      <w:r>
        <w:t xml:space="preserve">условиях после получения уведомления об акцепте оферты со стороны ОАО </w:t>
      </w:r>
      <w:r w:rsidR="00EF378A">
        <w:t>«</w:t>
      </w:r>
      <w:r>
        <w:t>Славнефть-ЯНОС</w:t>
      </w:r>
      <w:r w:rsidR="00EF378A">
        <w:t>»</w:t>
      </w:r>
      <w:r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Pr="00E82A9F">
        <w:t xml:space="preserve"> истечения</w:t>
      </w:r>
      <w:r>
        <w:t xml:space="preserve"> срока, установленного для подписания договора </w:t>
      </w:r>
      <w:r w:rsidR="0033630A">
        <w:t>ген</w:t>
      </w:r>
      <w:r w:rsidR="008904AC">
        <w:t xml:space="preserve">подряда </w:t>
      </w:r>
      <w:r>
        <w:t xml:space="preserve">(или дня отказа), уплатить Обществу штрафную неустойку в размере </w:t>
      </w:r>
      <w:r w:rsidR="00A804D2">
        <w:t>10</w:t>
      </w:r>
      <w:r>
        <w:t xml:space="preserve">% от суммы </w:t>
      </w:r>
      <w:r w:rsidR="00A804D2">
        <w:t xml:space="preserve">акцептованной </w:t>
      </w:r>
      <w:r>
        <w:t>Оферты. Призна</w:t>
      </w:r>
      <w:r w:rsidR="00C857B1">
        <w:t>е</w:t>
      </w:r>
      <w:r>
        <w:t xml:space="preserve">м, что при несвоевременной или неполной уплате штрафной неустойки ОАО </w:t>
      </w:r>
      <w:r w:rsidR="00EF378A">
        <w:t>«</w:t>
      </w:r>
      <w:r>
        <w:t>Славнефть-ЯНОС</w:t>
      </w:r>
      <w:r w:rsidR="00EF378A">
        <w:t>»</w:t>
      </w:r>
      <w:r>
        <w:t xml:space="preserve"> вправе начислить, мы обязаны уплатить, пени в размере 0,5% от несвоевременно уплаченной суммы до момента полного погашения. </w:t>
      </w:r>
    </w:p>
    <w:p w:rsidR="00A74991" w:rsidRDefault="00A74991" w:rsidP="0017700F">
      <w:pPr>
        <w:spacing w:before="60"/>
      </w:pP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065611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  <w:r w:rsidR="00065611">
        <w:t xml:space="preserve"> </w:t>
      </w:r>
      <w:r w:rsidR="00C76EF4">
        <w:t>_______</w:t>
      </w:r>
      <w:r>
        <w:t>______</w:t>
      </w:r>
      <w:r w:rsidR="00065611">
        <w:t>___________________</w:t>
      </w:r>
      <w:r>
        <w:t>___</w:t>
      </w:r>
      <w:r w:rsidR="00065611">
        <w:t>_________________________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EF378A">
        <w:t>«</w:t>
      </w:r>
      <w:r w:rsidR="001E2DD9">
        <w:t>Славнефть-ЯНОС</w:t>
      </w:r>
      <w:r w:rsidR="00EF378A">
        <w:t>»</w:t>
      </w:r>
      <w:r w:rsidR="001E2DD9">
        <w:t xml:space="preserve"> не акцептовать ни одну из оферт, и в этом случае мы не будем иметь претензий к </w:t>
      </w:r>
      <w:r w:rsidR="007B4B19">
        <w:t>Тендерной</w:t>
      </w:r>
      <w:r w:rsidR="001E2DD9">
        <w:t xml:space="preserve"> комиссии и ОАО </w:t>
      </w:r>
      <w:r w:rsidR="00EF378A">
        <w:t>«</w:t>
      </w:r>
      <w:r w:rsidR="001E2DD9">
        <w:t>Славнефть-ЯНОС</w:t>
      </w:r>
      <w:r w:rsidR="00EF378A">
        <w:t>»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8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065611">
        <w:t>2</w:t>
      </w:r>
      <w:r w:rsidR="004F1FD2">
        <w:t>68</w:t>
      </w:r>
      <w:r w:rsidR="00CD5D52" w:rsidRPr="00CD5D52">
        <w:t>-</w:t>
      </w:r>
      <w:r w:rsidR="00F53E1B">
        <w:t>КС</w:t>
      </w:r>
      <w:r w:rsidR="00CD5D52" w:rsidRPr="00CD5D52">
        <w:t>-201</w:t>
      </w:r>
      <w:r w:rsidR="00065611">
        <w:t>7</w:t>
      </w:r>
    </w:p>
    <w:p w:rsidR="001E2DD9" w:rsidRDefault="001F0194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880B70" w:rsidRDefault="00880B70" w:rsidP="009332C1">
                  <w:r>
                    <w:t>На бланке организации</w:t>
                  </w:r>
                </w:p>
                <w:p w:rsidR="00880B70" w:rsidRPr="009332C1" w:rsidRDefault="00880B70">
                  <w:pPr>
                    <w:rPr>
                      <w:sz w:val="16"/>
                      <w:szCs w:val="16"/>
                    </w:rPr>
                  </w:pPr>
                </w:p>
                <w:p w:rsidR="00880B70" w:rsidRDefault="00880B70">
                  <w:r>
                    <w:t>&lt;исходящий номер&gt;</w:t>
                  </w:r>
                </w:p>
                <w:p w:rsidR="00880B70" w:rsidRPr="00B95502" w:rsidRDefault="00880B70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85DB8">
        <w:t>23</w:t>
      </w:r>
      <w:r>
        <w:t xml:space="preserve">,г. Ярославль, </w:t>
      </w:r>
      <w:r w:rsidR="006D324D">
        <w:t xml:space="preserve">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4302C" w:rsidRDefault="0014302C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  <w:r w:rsidR="0014302C">
        <w:rPr>
          <w:b/>
          <w:bCs/>
        </w:rPr>
        <w:t xml:space="preserve"> 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>оговора</w:t>
      </w:r>
      <w:r w:rsidR="0018203B">
        <w:t xml:space="preserve"> генподряда</w:t>
      </w:r>
      <w:r>
        <w:t xml:space="preserve"> </w:t>
      </w:r>
      <w:r w:rsidR="00992283" w:rsidRPr="005A63BA">
        <w:t xml:space="preserve">на </w:t>
      </w:r>
      <w:r w:rsidR="00AB3D79" w:rsidRPr="00407AC6">
        <w:t>«</w:t>
      </w:r>
      <w:r w:rsidR="00065611" w:rsidRPr="00407AC6">
        <w:rPr>
          <w:b/>
        </w:rPr>
        <w:t>Выполнение</w:t>
      </w:r>
      <w:r w:rsidR="00065611" w:rsidRPr="00407AC6">
        <w:t xml:space="preserve"> </w:t>
      </w:r>
      <w:r w:rsidR="004F1FD2">
        <w:rPr>
          <w:b/>
        </w:rPr>
        <w:t>к</w:t>
      </w:r>
      <w:r w:rsidR="004F1FD2" w:rsidRPr="007B5F45">
        <w:rPr>
          <w:b/>
        </w:rPr>
        <w:t xml:space="preserve">омплекса </w:t>
      </w:r>
      <w:r w:rsidR="004F1FD2" w:rsidRPr="00F719F3">
        <w:rPr>
          <w:b/>
        </w:rPr>
        <w:t>работ в рамках программы «Приведение интегрированной системы безопасности к требованиям правил по обеспечению безопасности и антитеррористической защищенности объектов ТЭК</w:t>
      </w:r>
      <w:r w:rsidR="004F1FD2">
        <w:rPr>
          <w:b/>
        </w:rPr>
        <w:t>»</w:t>
      </w:r>
      <w:r w:rsidR="00896AC8">
        <w:t>, в соответствии с выдаваемой Заказчиком проектно-технической документацией (с приложением ведомостей работ)</w:t>
      </w:r>
      <w:r w:rsidR="006B5662">
        <w:t xml:space="preserve">, </w:t>
      </w:r>
      <w:r w:rsidR="004A00C4">
        <w:t xml:space="preserve"> </w:t>
      </w:r>
      <w:r>
        <w:t>и предлагает следующие условия: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D913A7">
        <w:trPr>
          <w:trHeight w:val="828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4F1FD2" w:rsidRDefault="00065611" w:rsidP="00031ED0">
            <w:pPr>
              <w:tabs>
                <w:tab w:val="left" w:pos="3240"/>
              </w:tabs>
              <w:jc w:val="center"/>
              <w:rPr>
                <w:color w:val="000000"/>
                <w:sz w:val="22"/>
                <w:szCs w:val="22"/>
              </w:rPr>
            </w:pPr>
            <w:r w:rsidRPr="004F1FD2">
              <w:rPr>
                <w:b/>
                <w:sz w:val="22"/>
                <w:szCs w:val="22"/>
              </w:rPr>
              <w:t>Выполнение</w:t>
            </w:r>
            <w:r w:rsidRPr="004F1FD2">
              <w:rPr>
                <w:sz w:val="22"/>
                <w:szCs w:val="22"/>
              </w:rPr>
              <w:t xml:space="preserve"> </w:t>
            </w:r>
            <w:r w:rsidR="004F1FD2" w:rsidRPr="004F1FD2">
              <w:rPr>
                <w:b/>
                <w:sz w:val="22"/>
                <w:szCs w:val="22"/>
              </w:rPr>
              <w:t>комплекса работ в рамках программы «Приведение интегрированной системы безопасности к требованиям правил по обеспечению безопасности и антитеррористической защищенности объектов ТЭК»</w:t>
            </w:r>
            <w:r w:rsidR="00031ED0" w:rsidRPr="004F1FD2">
              <w:rPr>
                <w:b/>
                <w:kern w:val="1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6B5662">
              <w:rPr>
                <w:color w:val="000000"/>
                <w:spacing w:val="1"/>
              </w:rPr>
              <w:t>, с учетом стоимости оборудования и материалов поставки Генподядчика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 w:rsidR="006B5662">
              <w:t>,</w:t>
            </w:r>
            <w:r w:rsidR="006B5662">
              <w:rPr>
                <w:color w:val="000000"/>
                <w:spacing w:val="1"/>
              </w:rPr>
              <w:t xml:space="preserve"> с учетом стоимости оборудования и материалов поставки Генподядчика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6B5662" w:rsidTr="00D14305">
        <w:trPr>
          <w:trHeight w:val="675"/>
        </w:trPr>
        <w:tc>
          <w:tcPr>
            <w:tcW w:w="10030" w:type="dxa"/>
            <w:gridSpan w:val="2"/>
            <w:tcBorders>
              <w:top w:val="single" w:sz="4" w:space="0" w:color="auto"/>
            </w:tcBorders>
            <w:vAlign w:val="center"/>
          </w:tcPr>
          <w:p w:rsidR="006B5662" w:rsidRPr="006B5662" w:rsidRDefault="006B5662" w:rsidP="006B5662">
            <w:pPr>
              <w:tabs>
                <w:tab w:val="left" w:pos="3240"/>
              </w:tabs>
              <w:jc w:val="center"/>
              <w:rPr>
                <w:b/>
              </w:rPr>
            </w:pPr>
            <w:r w:rsidRPr="006B5662">
              <w:rPr>
                <w:b/>
              </w:rPr>
              <w:t xml:space="preserve">Детализированное предложение представлено в протоколе согласования </w:t>
            </w:r>
            <w:r>
              <w:rPr>
                <w:b/>
              </w:rPr>
              <w:t xml:space="preserve">                   </w:t>
            </w:r>
            <w:r w:rsidRPr="006B5662">
              <w:rPr>
                <w:b/>
              </w:rPr>
              <w:t>договорной цены</w:t>
            </w: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A51800" w:rsidTr="0078675B">
        <w:trPr>
          <w:trHeight w:val="496"/>
        </w:trPr>
        <w:tc>
          <w:tcPr>
            <w:tcW w:w="4536" w:type="dxa"/>
            <w:vAlign w:val="center"/>
          </w:tcPr>
          <w:p w:rsidR="00A51800" w:rsidRDefault="00D913A7" w:rsidP="00BB2819">
            <w:pPr>
              <w:tabs>
                <w:tab w:val="left" w:pos="3240"/>
              </w:tabs>
            </w:pPr>
            <w:r>
              <w:t xml:space="preserve">Условия опциона (указать на </w:t>
            </w:r>
            <w:r w:rsidRPr="009E18E6">
              <w:rPr>
                <w:i/>
              </w:rPr>
              <w:t>согласие</w:t>
            </w:r>
            <w:r>
              <w:rPr>
                <w:i/>
              </w:rPr>
              <w:t xml:space="preserve"> </w:t>
            </w:r>
            <w:r w:rsidRPr="009E18E6">
              <w:rPr>
                <w:i/>
              </w:rPr>
              <w:t>/</w:t>
            </w:r>
            <w:r>
              <w:rPr>
                <w:i/>
              </w:rPr>
              <w:t xml:space="preserve"> </w:t>
            </w:r>
            <w:r w:rsidRPr="009E18E6">
              <w:rPr>
                <w:i/>
              </w:rPr>
              <w:t>не согласие</w:t>
            </w:r>
            <w:r>
              <w:t xml:space="preserve"> Генподрядчика выполнить работы являющиеся опционом в объеме, указанном в приложении №3 к ПДО)</w:t>
            </w:r>
          </w:p>
        </w:tc>
        <w:tc>
          <w:tcPr>
            <w:tcW w:w="5494" w:type="dxa"/>
          </w:tcPr>
          <w:p w:rsidR="00A51800" w:rsidRDefault="00A51800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EF378A" w:rsidP="009332C1">
      <w:pPr>
        <w:spacing w:before="120"/>
        <w:rPr>
          <w:b/>
          <w:bCs/>
        </w:rPr>
      </w:pPr>
      <w:r>
        <w:rPr>
          <w:b/>
          <w:bCs/>
        </w:rPr>
        <w:t>3</w:t>
      </w:r>
      <w:r w:rsidR="00920439">
        <w:rPr>
          <w:b/>
          <w:bCs/>
        </w:rPr>
        <w:t>. Настоящая оферта может быть акцептована не более одного раза.</w:t>
      </w:r>
    </w:p>
    <w:p w:rsidR="00920439" w:rsidRDefault="00EF378A" w:rsidP="009332C1">
      <w:pPr>
        <w:spacing w:before="120"/>
        <w:rPr>
          <w:b/>
          <w:bCs/>
        </w:rPr>
      </w:pPr>
      <w:r>
        <w:rPr>
          <w:b/>
          <w:bCs/>
        </w:rPr>
        <w:t>4</w:t>
      </w:r>
      <w:r w:rsidR="00920439">
        <w:rPr>
          <w:b/>
          <w:bCs/>
        </w:rPr>
        <w:t>. Акцепт не может содержать условий, отличных от настоящей оферты.</w:t>
      </w:r>
    </w:p>
    <w:p w:rsidR="00920439" w:rsidRDefault="00EF378A" w:rsidP="009332C1">
      <w:pPr>
        <w:spacing w:before="120"/>
        <w:rPr>
          <w:b/>
          <w:bCs/>
        </w:rPr>
      </w:pPr>
      <w:r>
        <w:rPr>
          <w:b/>
          <w:bCs/>
        </w:rPr>
        <w:t>5</w:t>
      </w:r>
      <w:r w:rsidR="00920439">
        <w:rPr>
          <w:b/>
          <w:bCs/>
        </w:rPr>
        <w:t>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4F1FD2" w:rsidRDefault="004F1FD2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065611" w:rsidRDefault="00065611" w:rsidP="0014302C">
      <w:pPr>
        <w:jc w:val="right"/>
        <w:rPr>
          <w:b/>
          <w:bCs/>
        </w:rPr>
      </w:pPr>
    </w:p>
    <w:p w:rsidR="001E2DD9" w:rsidRDefault="001E2DD9" w:rsidP="0014302C">
      <w:pPr>
        <w:jc w:val="right"/>
        <w:rPr>
          <w:b/>
          <w:bCs/>
        </w:rPr>
      </w:pPr>
      <w:r>
        <w:rPr>
          <w:b/>
          <w:bCs/>
        </w:rPr>
        <w:t>Приложение №</w:t>
      </w:r>
      <w:r w:rsidRPr="008E0950">
        <w:rPr>
          <w:b/>
          <w:bCs/>
          <w:color w:val="000000"/>
        </w:rPr>
        <w:t>3</w:t>
      </w:r>
    </w:p>
    <w:p w:rsidR="00CD5D52" w:rsidRDefault="001E2DD9" w:rsidP="00CD5D52">
      <w:pPr>
        <w:jc w:val="right"/>
      </w:pPr>
      <w:r w:rsidRPr="00A46992">
        <w:t>к Предложению делать Оферты №</w:t>
      </w:r>
      <w:r w:rsidR="00CB061A">
        <w:t>2</w:t>
      </w:r>
      <w:r w:rsidR="004F1FD2">
        <w:t>68</w:t>
      </w:r>
      <w:r w:rsidR="00CD5D52" w:rsidRPr="00CD5D52">
        <w:t>-КС-201</w:t>
      </w:r>
      <w:r w:rsidR="00CB061A">
        <w:t>7</w:t>
      </w:r>
    </w:p>
    <w:p w:rsidR="00847EDD" w:rsidRPr="00CD5D52" w:rsidRDefault="00847EDD" w:rsidP="00CD5D52">
      <w:pPr>
        <w:jc w:val="right"/>
      </w:pPr>
    </w:p>
    <w:p w:rsidR="00582397" w:rsidRDefault="00582397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943244" w:rsidRDefault="00943244" w:rsidP="00943244">
      <w:pPr>
        <w:suppressAutoHyphens/>
        <w:ind w:firstLine="709"/>
        <w:jc w:val="both"/>
        <w:rPr>
          <w:u w:val="single"/>
        </w:rPr>
      </w:pPr>
    </w:p>
    <w:p w:rsidR="00943244" w:rsidRDefault="00943244" w:rsidP="00943244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</w:t>
      </w:r>
      <w:r w:rsidR="00E82F7E">
        <w:rPr>
          <w:b/>
          <w:iCs/>
        </w:rPr>
        <w:t xml:space="preserve"> </w:t>
      </w:r>
      <w:r w:rsidRPr="004F2728">
        <w:rPr>
          <w:b/>
          <w:iCs/>
        </w:rPr>
        <w:t>Общие положения.</w:t>
      </w:r>
    </w:p>
    <w:p w:rsidR="00943244" w:rsidRPr="004F2728" w:rsidRDefault="00943244" w:rsidP="00943244">
      <w:pPr>
        <w:suppressAutoHyphens/>
        <w:autoSpaceDE w:val="0"/>
        <w:jc w:val="both"/>
        <w:rPr>
          <w:b/>
          <w:iCs/>
        </w:rPr>
      </w:pPr>
    </w:p>
    <w:p w:rsidR="00CB061A" w:rsidRPr="00D80047" w:rsidRDefault="00CB061A" w:rsidP="00CB061A">
      <w:pPr>
        <w:suppressAutoHyphens/>
        <w:jc w:val="both"/>
      </w:pPr>
      <w:r w:rsidRPr="00D80047">
        <w:rPr>
          <w:u w:val="single"/>
        </w:rPr>
        <w:t>Предмет закупки</w:t>
      </w:r>
      <w:r w:rsidRPr="00D80047">
        <w:t xml:space="preserve">: </w:t>
      </w:r>
      <w:r w:rsidR="00031ED0">
        <w:t xml:space="preserve">выполнение </w:t>
      </w:r>
      <w:r w:rsidR="00031ED0" w:rsidRPr="000B705B">
        <w:rPr>
          <w:b/>
        </w:rPr>
        <w:t>Комплекс</w:t>
      </w:r>
      <w:r w:rsidR="00031ED0">
        <w:rPr>
          <w:b/>
        </w:rPr>
        <w:t>а</w:t>
      </w:r>
      <w:r w:rsidR="00031ED0" w:rsidRPr="000B705B">
        <w:rPr>
          <w:b/>
        </w:rPr>
        <w:t xml:space="preserve"> </w:t>
      </w:r>
      <w:r w:rsidR="004F1FD2" w:rsidRPr="00F719F3">
        <w:rPr>
          <w:b/>
        </w:rPr>
        <w:t>работ в рамках программы «Приведение интегрированной системы безопасности к требованиям правил по обеспечению безопасности и антитеррористической защищенности объектов ТЭК</w:t>
      </w:r>
      <w:r w:rsidR="004F1FD2">
        <w:rPr>
          <w:b/>
        </w:rPr>
        <w:t>»</w:t>
      </w:r>
      <w:r w:rsidR="00031ED0">
        <w:rPr>
          <w:b/>
        </w:rPr>
        <w:t xml:space="preserve"> </w:t>
      </w:r>
      <w:r w:rsidR="00031ED0" w:rsidRPr="00D80047">
        <w:t>в соответствии с выдаваемой Заказчиком проектно-технической документацией</w:t>
      </w:r>
      <w:r w:rsidR="00031ED0">
        <w:t xml:space="preserve">, </w:t>
      </w:r>
      <w:r w:rsidR="00031ED0" w:rsidRPr="00D80047">
        <w:t>с приложением ведомостей объёмов работ</w:t>
      </w:r>
      <w:r w:rsidR="00031ED0">
        <w:t xml:space="preserve"> по СМР и видами ПНР, указанных в приложении № 1 к Договору генподряда</w:t>
      </w:r>
      <w:r w:rsidRPr="00D80047">
        <w:t>.</w:t>
      </w:r>
    </w:p>
    <w:p w:rsidR="00CB061A" w:rsidRPr="00D80047" w:rsidRDefault="00CB061A" w:rsidP="00CB061A">
      <w:pPr>
        <w:suppressAutoHyphens/>
        <w:ind w:firstLine="709"/>
        <w:jc w:val="both"/>
        <w:rPr>
          <w:i/>
        </w:rPr>
      </w:pPr>
      <w:r w:rsidRPr="00D80047">
        <w:rPr>
          <w:i/>
        </w:rPr>
        <w:t xml:space="preserve">Данный предмет закупки выставляется на тендер в </w:t>
      </w:r>
      <w:r>
        <w:rPr>
          <w:i/>
        </w:rPr>
        <w:t xml:space="preserve">виде </w:t>
      </w:r>
      <w:r w:rsidRPr="00D80047">
        <w:rPr>
          <w:i/>
        </w:rPr>
        <w:t>единого лота.</w:t>
      </w:r>
    </w:p>
    <w:p w:rsidR="00CB061A" w:rsidRPr="007C6243" w:rsidRDefault="00CB061A" w:rsidP="00CB061A">
      <w:pPr>
        <w:suppressAutoHyphens/>
        <w:ind w:firstLine="709"/>
        <w:jc w:val="both"/>
      </w:pPr>
    </w:p>
    <w:p w:rsidR="00CB061A" w:rsidRPr="007C6243" w:rsidRDefault="00CB061A" w:rsidP="00CB061A">
      <w:pPr>
        <w:suppressAutoHyphens/>
        <w:jc w:val="both"/>
        <w:rPr>
          <w:u w:val="single"/>
        </w:rPr>
      </w:pPr>
      <w:r w:rsidRPr="007C6243">
        <w:rPr>
          <w:u w:val="single"/>
        </w:rPr>
        <w:t>Содержание работ, вошедших в объем тендера:</w:t>
      </w:r>
    </w:p>
    <w:p w:rsidR="00CB061A" w:rsidRDefault="00CB061A" w:rsidP="00CB061A">
      <w:pPr>
        <w:suppressAutoHyphens/>
        <w:jc w:val="both"/>
        <w:rPr>
          <w:u w:val="single"/>
        </w:rPr>
      </w:pPr>
    </w:p>
    <w:p w:rsidR="006C0727" w:rsidRPr="006C0727" w:rsidRDefault="006C0727" w:rsidP="006C0727">
      <w:pPr>
        <w:suppressAutoHyphens/>
        <w:jc w:val="both"/>
      </w:pPr>
      <w:r w:rsidRPr="006C0727">
        <w:t>1. Проект №7М-13Д00022/17 «Товарно-сырьевая база ОАО «Славнефть-ЯНОС» КПП10, Цех №13, Титул 154».</w:t>
      </w:r>
    </w:p>
    <w:p w:rsidR="00EE4760" w:rsidRPr="00E46263" w:rsidRDefault="006C0727" w:rsidP="006C0727">
      <w:pPr>
        <w:suppressAutoHyphens/>
        <w:ind w:left="426" w:hanging="426"/>
        <w:jc w:val="both"/>
      </w:pPr>
      <w:r w:rsidRPr="006C0727">
        <w:t xml:space="preserve">2. </w:t>
      </w:r>
      <w:r w:rsidR="001D3CAD" w:rsidRPr="001D3CAD">
        <w:t>Оснащение системой КУД КПП №8 на основании проекта-аналога КСБ/ЯНОС-2010-</w:t>
      </w:r>
      <w:r w:rsidR="001D3CAD" w:rsidRPr="001D3CAD">
        <w:rPr>
          <w:lang w:val="en-US"/>
        </w:rPr>
        <w:t>I</w:t>
      </w:r>
      <w:r w:rsidR="001D3CAD" w:rsidRPr="001D3CAD">
        <w:t>-АК1, КСБ/ЯНОС-2010-</w:t>
      </w:r>
      <w:r w:rsidR="001D3CAD" w:rsidRPr="001D3CAD">
        <w:rPr>
          <w:lang w:val="en-US"/>
        </w:rPr>
        <w:t>I</w:t>
      </w:r>
      <w:r w:rsidR="001D3CAD" w:rsidRPr="001D3CAD">
        <w:t>-АС</w:t>
      </w:r>
      <w:r w:rsidRPr="006C0727">
        <w:t>.</w:t>
      </w:r>
    </w:p>
    <w:p w:rsidR="004E58E4" w:rsidRPr="00EE186A" w:rsidRDefault="004E58E4" w:rsidP="004E58E4">
      <w:pPr>
        <w:suppressAutoHyphens/>
        <w:ind w:left="360"/>
        <w:jc w:val="both"/>
        <w:rPr>
          <w:i/>
        </w:rPr>
      </w:pPr>
    </w:p>
    <w:p w:rsidR="006C0727" w:rsidRPr="006C0727" w:rsidRDefault="006C0727" w:rsidP="006C0727">
      <w:pPr>
        <w:suppressAutoHyphens/>
        <w:ind w:firstLine="540"/>
        <w:jc w:val="both"/>
      </w:pPr>
      <w:r w:rsidRPr="006C0727">
        <w:t>Объемы, виды и сроки выполнения работ, не вошедших в объемы закупки и проводимых в рамках программы «Приведение интегрированной системы безопасности к требованиям правил по обеспечению безопасности и антитеррористической защищенности объектов ТЭК» по дополнительно выпускаемой и измененной проектно-технической документации, могут быть оформлены с победителем закупки Дополнительными соглашениями (или Изменениями) к Договору генподряда.</w:t>
      </w:r>
    </w:p>
    <w:p w:rsidR="006C0727" w:rsidRPr="006C0727" w:rsidRDefault="006C0727" w:rsidP="006C0727">
      <w:pPr>
        <w:suppressAutoHyphens/>
        <w:ind w:firstLine="540"/>
        <w:jc w:val="both"/>
      </w:pPr>
      <w:r w:rsidRPr="006C0727">
        <w:t xml:space="preserve">Определение стоимости работ, при заключении Изменений или Дополнительных соглашений, будет производиться на основании утвержденных Заказчиком сметных расчетов с предоставленными контрагентом Регламентами определения стоимости строительно-монтажных и пусконаладочных работ на последующие работы (по форме приложений №3,4 к проекту договора) до их полного завершения. </w:t>
      </w:r>
    </w:p>
    <w:p w:rsidR="00031ED0" w:rsidRPr="007C6243" w:rsidRDefault="006C0727" w:rsidP="006C0727">
      <w:pPr>
        <w:suppressAutoHyphens/>
        <w:ind w:firstLine="540"/>
        <w:jc w:val="both"/>
      </w:pPr>
      <w:r w:rsidRPr="006C0727">
        <w:t>Стоимость и сроки выполнения работ, не вошедших в объемы закупки, в случае их необходимости, могут быть оговорены в дополнительных соглашениях к Договору генподряда.</w:t>
      </w:r>
    </w:p>
    <w:p w:rsidR="00031ED0" w:rsidRPr="007C6243" w:rsidRDefault="00031ED0" w:rsidP="00031ED0">
      <w:pPr>
        <w:suppressAutoHyphens/>
        <w:ind w:firstLine="540"/>
        <w:jc w:val="both"/>
        <w:rPr>
          <w:b/>
        </w:rPr>
      </w:pPr>
      <w:r w:rsidRPr="007C6243">
        <w:rPr>
          <w:b/>
        </w:rPr>
        <w:t>Выбор Генподрядчик</w:t>
      </w:r>
      <w:r>
        <w:rPr>
          <w:b/>
        </w:rPr>
        <w:t xml:space="preserve">а </w:t>
      </w:r>
      <w:r w:rsidRPr="007C6243">
        <w:rPr>
          <w:b/>
        </w:rPr>
        <w:t>на проведение вышеуказанн</w:t>
      </w:r>
      <w:r w:rsidR="00060F07">
        <w:rPr>
          <w:b/>
        </w:rPr>
        <w:t>ого</w:t>
      </w:r>
      <w:r w:rsidRPr="007C6243">
        <w:rPr>
          <w:b/>
        </w:rPr>
        <w:t xml:space="preserve"> комплекс</w:t>
      </w:r>
      <w:r w:rsidR="00060F07">
        <w:rPr>
          <w:b/>
        </w:rPr>
        <w:t>а</w:t>
      </w:r>
      <w:r w:rsidRPr="007C6243">
        <w:rPr>
          <w:b/>
        </w:rPr>
        <w:t xml:space="preserve"> работ будет осуществляться в два этапа:</w:t>
      </w:r>
    </w:p>
    <w:p w:rsidR="00031ED0" w:rsidRPr="007C6243" w:rsidRDefault="00031ED0" w:rsidP="00031ED0">
      <w:pPr>
        <w:numPr>
          <w:ilvl w:val="0"/>
          <w:numId w:val="28"/>
        </w:numPr>
        <w:suppressAutoHyphens/>
        <w:ind w:left="709" w:hanging="425"/>
        <w:jc w:val="both"/>
        <w:rPr>
          <w:b/>
        </w:rPr>
      </w:pPr>
      <w:r w:rsidRPr="007C6243">
        <w:rPr>
          <w:b/>
        </w:rPr>
        <w:t>Этап оценки соответствия технических частей оферт – по совокупности критериев, указанных в форме «Требования к контрагенту».</w:t>
      </w:r>
    </w:p>
    <w:p w:rsidR="00031ED0" w:rsidRPr="007C6243" w:rsidRDefault="00031ED0" w:rsidP="00031ED0">
      <w:pPr>
        <w:numPr>
          <w:ilvl w:val="0"/>
          <w:numId w:val="28"/>
        </w:numPr>
        <w:suppressAutoHyphens/>
        <w:ind w:left="284" w:firstLine="0"/>
        <w:jc w:val="both"/>
        <w:rPr>
          <w:b/>
        </w:rPr>
      </w:pPr>
      <w:r w:rsidRPr="007C6243">
        <w:rPr>
          <w:b/>
        </w:rPr>
        <w:t>Этап рассмотрения коммерческих частей оферт – по совокупности следующих критериев оценки:</w:t>
      </w:r>
    </w:p>
    <w:p w:rsidR="006C0727" w:rsidRPr="006C0727" w:rsidRDefault="006C0727" w:rsidP="006C0727">
      <w:pPr>
        <w:suppressAutoHyphens/>
        <w:ind w:left="869"/>
        <w:jc w:val="both"/>
      </w:pPr>
      <w:r w:rsidRPr="006C0727">
        <w:t>- твердая договорная цена работ по вышеперечисленным разделам прилагаемой проектно-технической документации;</w:t>
      </w:r>
    </w:p>
    <w:p w:rsidR="006C0727" w:rsidRPr="006C0727" w:rsidRDefault="006C0727" w:rsidP="006C0727">
      <w:pPr>
        <w:suppressAutoHyphens/>
        <w:ind w:left="869"/>
        <w:jc w:val="both"/>
      </w:pPr>
      <w:r w:rsidRPr="006C0727">
        <w:t>- регламенты определения стоимости строительно-монтажных и пусконаладочных работ на последующие работы (по форме приложений №3,4 к проекту договора) до их полного завершения. Оценка регламентов будет производиться в соответствии с «Методикой оценки регламентов определения стоимости СМР и ПНР» (по форме приложения № 9.1 к настоящему ПДО);</w:t>
      </w:r>
    </w:p>
    <w:p w:rsidR="006C0727" w:rsidRPr="006C0727" w:rsidRDefault="006C0727" w:rsidP="006C0727">
      <w:pPr>
        <w:suppressAutoHyphens/>
        <w:ind w:left="869"/>
        <w:jc w:val="both"/>
      </w:pPr>
      <w:r w:rsidRPr="006C0727">
        <w:t>- условия оплаты (в случае необходимости предоставления авансовых платежей, контрагент направляет в составе оферты соответствующее обоснование с указанием сумм закупаемых материалов и оборудования, а также График погашения авансовых платежей (приложение №5 к проекту договора Генподряда). При этом оценка влияния условий оплаты будет производиться в соответствии с «Методикой оценки влияния аванса на стоимость оферты» (по форме приложения № 9.2 к настоящему ПДО),</w:t>
      </w:r>
    </w:p>
    <w:p w:rsidR="006C0727" w:rsidRDefault="006C0727" w:rsidP="006C0727">
      <w:pPr>
        <w:suppressAutoHyphens/>
        <w:ind w:left="869"/>
        <w:jc w:val="both"/>
        <w:rPr>
          <w:rFonts w:ascii="Arial" w:hAnsi="Arial" w:cs="Arial"/>
        </w:rPr>
      </w:pPr>
      <w:r w:rsidRPr="006C0727">
        <w:t xml:space="preserve">- соответствие предложения контрагента требованиям Заказчика, изложенным в настоящем ПДО, в том числе, но, не ограничиваясь: сроками выполнения работ. При </w:t>
      </w:r>
      <w:r w:rsidRPr="006C0727">
        <w:lastRenderedPageBreak/>
        <w:t>этом, в проект договора Генподряда не разрешается вносить изменения во все его пункты, за исключением п.п.1.2 «Сроки выполнения работ» и п.п.10.1. «Условия оплаты и взаиморасчеты» (в случае необходимости предоставления авансового платежа претенденту). Плановые сроки окончания работ вошедших в объем тендера не могут быть изменены на более поздний период.</w:t>
      </w:r>
    </w:p>
    <w:p w:rsidR="001018D4" w:rsidRDefault="001018D4" w:rsidP="00031ED0">
      <w:pPr>
        <w:suppressAutoHyphens/>
        <w:ind w:left="869"/>
        <w:jc w:val="both"/>
      </w:pPr>
    </w:p>
    <w:p w:rsidR="00CF1D10" w:rsidRPr="0092799E" w:rsidRDefault="00CF1D10" w:rsidP="00CF1D10">
      <w:pPr>
        <w:suppressAutoHyphens/>
        <w:ind w:left="869"/>
        <w:jc w:val="both"/>
        <w:rPr>
          <w:i/>
        </w:rPr>
      </w:pPr>
    </w:p>
    <w:p w:rsidR="00491EC5" w:rsidRPr="00491EC5" w:rsidRDefault="00CF1D10" w:rsidP="00491EC5">
      <w:pPr>
        <w:suppressAutoHyphens/>
        <w:ind w:firstLine="709"/>
        <w:jc w:val="both"/>
      </w:pPr>
      <w:r w:rsidRPr="007C6243">
        <w:rPr>
          <w:b/>
          <w:u w:val="single"/>
        </w:rPr>
        <w:t>В объем закупки не включены</w:t>
      </w:r>
      <w:r w:rsidRPr="007C6243">
        <w:rPr>
          <w:b/>
        </w:rPr>
        <w:t>:</w:t>
      </w:r>
      <w:r w:rsidRPr="007C6243">
        <w:t xml:space="preserve"> </w:t>
      </w:r>
      <w:r w:rsidR="00491EC5" w:rsidRPr="00491EC5">
        <w:t>вновь выпускаемые изменения и дополнения по вышеуказанной проектно-технической документации, затраты на временные здания и сооружения, непредвиденные расходы, а также вновь выпускаемая проектно-техническая документация в рамках вышеуказанных программ и объектов.</w:t>
      </w:r>
    </w:p>
    <w:p w:rsidR="001018D4" w:rsidRPr="009D5CB7" w:rsidRDefault="00491EC5" w:rsidP="00491EC5">
      <w:pPr>
        <w:jc w:val="both"/>
        <w:rPr>
          <w:i/>
        </w:rPr>
      </w:pPr>
      <w:r w:rsidRPr="00491EC5">
        <w:t>Данные дополнительные работы являются опционом и могут быть оформлены с контрагентами путем подписания дополнительных соглашений к Договору генподряда.</w:t>
      </w:r>
    </w:p>
    <w:p w:rsidR="001018D4" w:rsidRPr="009D5CB7" w:rsidRDefault="001018D4" w:rsidP="001018D4">
      <w:pPr>
        <w:suppressAutoHyphens/>
        <w:jc w:val="both"/>
        <w:rPr>
          <w:i/>
        </w:rPr>
      </w:pPr>
    </w:p>
    <w:p w:rsidR="001018D4" w:rsidRPr="009D5CB7" w:rsidRDefault="001018D4" w:rsidP="00491EC5">
      <w:pPr>
        <w:suppressAutoHyphens/>
        <w:ind w:firstLine="709"/>
        <w:jc w:val="both"/>
      </w:pPr>
      <w:r w:rsidRPr="00491EC5">
        <w:rPr>
          <w:b/>
          <w:u w:val="single"/>
        </w:rPr>
        <w:t>Основные технико-экономические параметры</w:t>
      </w:r>
      <w:r w:rsidRPr="00491EC5">
        <w:rPr>
          <w:b/>
        </w:rPr>
        <w:t>:</w:t>
      </w:r>
      <w:r w:rsidRPr="009D5CB7">
        <w:t xml:space="preserve"> работы производятся на территории действующего предприятия – ОАО «Славнефть-ЯНОС».</w:t>
      </w:r>
    </w:p>
    <w:p w:rsidR="001018D4" w:rsidRPr="009D5CB7" w:rsidRDefault="001018D4" w:rsidP="00491EC5">
      <w:pPr>
        <w:suppressAutoHyphens/>
        <w:autoSpaceDE w:val="0"/>
        <w:spacing w:before="120"/>
        <w:ind w:firstLine="709"/>
        <w:jc w:val="both"/>
      </w:pPr>
      <w:r w:rsidRPr="00491EC5">
        <w:rPr>
          <w:b/>
          <w:u w:val="single"/>
        </w:rPr>
        <w:t>Заказчик:</w:t>
      </w:r>
      <w:r w:rsidRPr="009D5CB7">
        <w:t xml:space="preserve"> Открытое </w:t>
      </w:r>
      <w:r w:rsidR="00B10BAA">
        <w:t>а</w:t>
      </w:r>
      <w:r w:rsidRPr="009D5CB7">
        <w:t xml:space="preserve">кционерное </w:t>
      </w:r>
      <w:r w:rsidR="00B10BAA">
        <w:t>о</w:t>
      </w:r>
      <w:r w:rsidRPr="009D5CB7">
        <w:t>бщество «Славнефть – Ярославнефтеоргсинтез» (ОАО «Славнефть – ЯНОС»).</w:t>
      </w:r>
    </w:p>
    <w:p w:rsidR="00BB514F" w:rsidRPr="007C6243" w:rsidRDefault="00CF1D10" w:rsidP="00491EC5">
      <w:pPr>
        <w:suppressAutoHyphens/>
        <w:autoSpaceDE w:val="0"/>
        <w:spacing w:before="120"/>
        <w:ind w:firstLine="709"/>
        <w:jc w:val="both"/>
        <w:rPr>
          <w:u w:val="single"/>
        </w:rPr>
      </w:pPr>
      <w:r w:rsidRPr="00B578EA">
        <w:rPr>
          <w:b/>
          <w:u w:val="single"/>
        </w:rPr>
        <w:t>Плановые сроки выполнения работ, вошедших в объем тендера,</w:t>
      </w:r>
      <w:r w:rsidRPr="00BB514F">
        <w:t xml:space="preserve"> </w:t>
      </w:r>
      <w:r w:rsidR="00BB514F" w:rsidRPr="007C6243">
        <w:t>в соответствии с Графиком производства работ и освоения средств (Приложение №2 к договору)</w:t>
      </w:r>
      <w:r w:rsidR="00BB514F" w:rsidRPr="007C6243">
        <w:rPr>
          <w:u w:val="single"/>
        </w:rPr>
        <w:t>:</w:t>
      </w: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 xml:space="preserve">Начало работ – </w:t>
      </w:r>
      <w:r w:rsidRPr="00491EC5">
        <w:rPr>
          <w:b/>
        </w:rPr>
        <w:t>с момента акцепта оферты</w:t>
      </w:r>
      <w:r w:rsidRPr="00491EC5">
        <w:t>;</w:t>
      </w: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 xml:space="preserve">Окончание работ – </w:t>
      </w:r>
      <w:r w:rsidRPr="00491EC5">
        <w:rPr>
          <w:b/>
        </w:rPr>
        <w:t>05 декабря 2017г.</w:t>
      </w: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>Сроки начала работ по решению Заказчика могут быть изменены, но сроки окончания работ остаются неизменными;</w:t>
      </w:r>
    </w:p>
    <w:p w:rsidR="00491EC5" w:rsidRPr="00491EC5" w:rsidRDefault="00491EC5" w:rsidP="00491EC5">
      <w:pPr>
        <w:suppressAutoHyphens/>
        <w:ind w:firstLine="540"/>
        <w:jc w:val="both"/>
      </w:pPr>
    </w:p>
    <w:p w:rsidR="005F58AE" w:rsidRDefault="00491EC5" w:rsidP="00491EC5">
      <w:pPr>
        <w:suppressAutoHyphens/>
        <w:autoSpaceDE w:val="0"/>
        <w:spacing w:before="120"/>
        <w:jc w:val="both"/>
        <w:rPr>
          <w:b/>
          <w:bCs/>
        </w:rPr>
      </w:pPr>
      <w:r w:rsidRPr="00491EC5">
        <w:t xml:space="preserve">Срок окончания всего комплекса работ - </w:t>
      </w:r>
      <w:r w:rsidRPr="00491EC5">
        <w:rPr>
          <w:b/>
        </w:rPr>
        <w:t>25 декабря 2017г.</w:t>
      </w:r>
    </w:p>
    <w:p w:rsidR="00CF1D10" w:rsidRPr="00DE0A73" w:rsidRDefault="00CF1D10" w:rsidP="00CF1D10">
      <w:pPr>
        <w:jc w:val="both"/>
        <w:rPr>
          <w:bCs/>
          <w:i/>
        </w:rPr>
      </w:pPr>
    </w:p>
    <w:p w:rsidR="00BB514F" w:rsidRPr="007C6243" w:rsidRDefault="00BB514F" w:rsidP="00BB514F">
      <w:pPr>
        <w:pStyle w:val="320"/>
        <w:ind w:firstLine="11"/>
        <w:rPr>
          <w:u w:val="single"/>
        </w:rPr>
      </w:pPr>
      <w:r w:rsidRPr="00491EC5">
        <w:rPr>
          <w:b/>
          <w:u w:val="single"/>
        </w:rPr>
        <w:t>Условия оплаты работ:</w:t>
      </w:r>
      <w:r w:rsidRPr="007C6243">
        <w:rPr>
          <w:u w:val="single"/>
        </w:rPr>
        <w:t xml:space="preserve"> (согласно статье 10 проекта Договора генподряда)</w:t>
      </w: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>В течение 90 календарных дней после подписания акта приёмки выполненных работ формы КС-2, справки стоимости выполненных работ формы КС-3 и устранения всех выявленных дефектов.</w:t>
      </w: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>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оборудования, а также заполненного и предоставленного претендентом в составе оферты Графика погашения авансовых платежей (Приложение №5 к Договору). Авансовые платежи могут быть перечислены контрагенту в течение 15 календарных дней с даты предоставления следующих документов:</w:t>
      </w: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>– выставленного Генподрядчиком счета;</w:t>
      </w: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>- оригинала безотзывной Банковской гарантии на возврат авансового платежа, обеспечивающей возврат Заказчику неотработанной части аванса в случае невыполнения (нарушения) Генподрядчиком обязательств по настоящему Договору, по форме, согласованной с Заказчиком. Срок действия банковской гарантии должен на 30 календарных дней превышать предельный срок погашения авансового платежа, указанного в Приложении №5 к Договору. Расходы, связанные с оформлением банковской гарантии, оплачиваются Генподрядчиком, расходы, связанные с авизованием банковской гарантии в банке Заказчика, оплачиваются Заказчиком.</w:t>
      </w: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>Генподрядчик обязан осуществить погашение аванса в соответствии с Графиком погашения авансовых платежей (Приложение №5 к Договору). По согласованию сторон возможно досрочное погашение аванса.</w:t>
      </w: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>По решению Заказчика, при возникновении необходимости, по работам в рамках опциона Генподрядчику могут быть перечислены авансовые платежи на приобретение материалов и оборудования. Условия, размеры и сроки предоставления и погашения авансовых платежей, в случае их предоставления, будут указаны в Дополнительных соглашениях к Договору генподряда.</w:t>
      </w:r>
    </w:p>
    <w:p w:rsidR="00491EC5" w:rsidRPr="00491EC5" w:rsidRDefault="00491EC5" w:rsidP="00491EC5">
      <w:pPr>
        <w:suppressAutoHyphens/>
        <w:ind w:firstLine="540"/>
        <w:jc w:val="both"/>
      </w:pPr>
    </w:p>
    <w:p w:rsidR="001773D5" w:rsidRDefault="00491EC5" w:rsidP="00491EC5">
      <w:pPr>
        <w:suppressAutoHyphens/>
        <w:jc w:val="both"/>
      </w:pPr>
      <w:r w:rsidRPr="00491EC5">
        <w:rPr>
          <w:b/>
          <w:u w:val="single"/>
        </w:rPr>
        <w:t>Выдаваемая проектно-техническая документация</w:t>
      </w:r>
      <w:r w:rsidRPr="00491EC5">
        <w:t xml:space="preserve"> </w:t>
      </w:r>
      <w:r w:rsidR="001D3CAD" w:rsidRPr="001D3CAD">
        <w:t>по Комплексу работ в рамках программы «Приведение интегрированной системы безопасности к требованиям правил по обеспечению безопасности и антитеррористической защищенности объектов ТЭК»: проекты №7М-13Д00022/17 «Товарно-сырьевая база ОАО «Славнефть-ЯНОС» КПП10, Цех №13, Титул 154», Оснащение системой КУД КПП №8 на основании проекта-аналога КСБ/ЯНОС-2010-I-АК1, КСБ/ЯНОС-2010-</w:t>
      </w:r>
      <w:r w:rsidR="001D3CAD" w:rsidRPr="001D3CAD">
        <w:rPr>
          <w:lang w:val="en-US"/>
        </w:rPr>
        <w:t>I</w:t>
      </w:r>
      <w:r w:rsidR="001D3CAD" w:rsidRPr="001D3CAD">
        <w:t>-АС</w:t>
      </w:r>
      <w:r w:rsidR="00BB514F" w:rsidRPr="00491EC5">
        <w:t>.</w:t>
      </w:r>
    </w:p>
    <w:p w:rsidR="001018D4" w:rsidRPr="009D5CB7" w:rsidRDefault="001018D4" w:rsidP="001773D5">
      <w:pPr>
        <w:suppressAutoHyphens/>
        <w:jc w:val="both"/>
      </w:pPr>
      <w:r w:rsidRPr="009D5CB7">
        <w:t xml:space="preserve">       </w:t>
      </w:r>
    </w:p>
    <w:p w:rsidR="001018D4" w:rsidRPr="009D5CB7" w:rsidRDefault="001018D4" w:rsidP="001018D4">
      <w:pPr>
        <w:ind w:firstLine="709"/>
        <w:jc w:val="both"/>
      </w:pPr>
      <w:r w:rsidRPr="009D5CB7">
        <w:t>Данная документация выдаётся контрагентам в электронном виде с приложением ведомостей объёмов работ.</w:t>
      </w:r>
    </w:p>
    <w:p w:rsidR="000F06F2" w:rsidRDefault="000F06F2" w:rsidP="000F06F2">
      <w:pPr>
        <w:ind w:firstLine="709"/>
        <w:jc w:val="both"/>
      </w:pPr>
    </w:p>
    <w:p w:rsidR="008F44E8" w:rsidRDefault="00964CEB" w:rsidP="00964CEB">
      <w:pPr>
        <w:jc w:val="both"/>
        <w:rPr>
          <w:b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>предмету закупки</w:t>
      </w: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>Весь комплекс работ должен предусматривать выдачу готового работоспособного опробованного продукта прошедшего индивидуальные и комплексные испытания выполняться в соответствии с выдаваемой Заказчиком проектно-технической документацией, должен быть надлежащего качества, отвечать требованиям соответствующих стандартов, норм и технических условий.</w:t>
      </w: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>Монтажные работы необходимо производить по Проекту производства работ, согласованному с Заказчиком до начала выполнения работ.</w:t>
      </w:r>
    </w:p>
    <w:p w:rsidR="00E82F7E" w:rsidRDefault="00491EC5" w:rsidP="00491EC5">
      <w:pPr>
        <w:suppressAutoHyphens/>
        <w:ind w:firstLine="567"/>
        <w:jc w:val="both"/>
      </w:pPr>
      <w:r w:rsidRPr="00491EC5">
        <w:t>Гарантийный срок на выполненные работы, конструктивные элементы устанавливается с момента ввода объекта в эксплуатацию и составляет: на отделочные работы - 2 года; на работы по антикоррозионному покрытию – 10 лет, на работы по асфальтовому и бетонному покрытию – 5 лет, на прочие строительные работы - 5 лет; на работы, не являющиеся строительными - 2 года; на поставленные Контрагентом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 с даты ввода объекта в эксплуатацию, на поставленное Контрагентом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 Если в течение гарантийного срока обнаружатся дефекты, препятствующие нормальной эксплуатации, то Контрагент обязан устранить их за свой счёт в срок согласованный с Заказчиком. Гарантийный срок продлевается на период устранения дефектов (согласно прилагаемому Договору генподряда).</w:t>
      </w: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>Все поставляемые для выполнения работ материалы (в случаях, предусмотренных законодательством) должны иметь:</w:t>
      </w: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>-</w:t>
      </w:r>
      <w:r w:rsidRPr="00491EC5">
        <w:tab/>
        <w:t>Сертификаты качества, выданные производителем;</w:t>
      </w: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>-</w:t>
      </w:r>
      <w:r w:rsidRPr="00491EC5">
        <w:tab/>
        <w:t>Сертификаты соответствия Госстандарта Российской Федерации;</w:t>
      </w: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>-</w:t>
      </w:r>
      <w:r w:rsidRPr="00491EC5">
        <w:tab/>
        <w:t>Сертификаты страны происхождения;</w:t>
      </w: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>-</w:t>
      </w:r>
      <w:r w:rsidRPr="00491EC5">
        <w:tab/>
        <w:t>Технические паспорта и другие документы, удостоверяющие их качество.</w:t>
      </w: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>Поставляемое Контрагентом оборудование должно иметь сертификат соответствия, декларацию о соответствии ТР ТС 032/2013, ТР ТС 012/2011, ТР ТС 020/2011, российские сертификаты о взрывозащите электрооборудования, сертификаты о подтверждении типа, выданные Федеральным агентством по техническому регулированию и метрологии РФ, сертификаты соответствия требованиям технического регламента о безопасности машин и оборудования и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оборудования. На оборудование, трубопроводы, на которое распространяется действие ТР ТС 032/2013, Контрагент предоставляет Заказчику требуемую ТР ТС 032/2013 документацию. На все вновь монтируемые трубопроводы, не подпадающие под действие требований ТР ТС 032/2013, а так же при выполнении врезок в аппараты, резервуары контрагент предоставляет заключение экспертизы промышленной безопасности технических устройств.</w:t>
      </w:r>
    </w:p>
    <w:p w:rsidR="00491EC5" w:rsidRPr="00491EC5" w:rsidRDefault="00491EC5" w:rsidP="00491EC5">
      <w:pPr>
        <w:suppressAutoHyphens/>
        <w:ind w:firstLine="540"/>
        <w:jc w:val="both"/>
      </w:pP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>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п.7.4. договора генподряда.</w:t>
      </w: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 xml:space="preserve">Контрагент должен обеспечить в ходе производства работ по Договору предварительное письменное согласование изготовителей оборудования с Заказчиком. Заказчик вправе отказать Контрагенту в согласовании изготовителя оборудования без указания причин отказа. В случае </w:t>
      </w:r>
      <w:r w:rsidRPr="00491EC5">
        <w:lastRenderedPageBreak/>
        <w:t>закупки без согласования, оборудование меняется на согласованное с Заказчиком, либо оплате не подлежит.</w:t>
      </w: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>Контрагент должен нести ответственность за транспортировку с территории завода и утилизацию строительных отходов и грунта, образовавшихся при выполнении работ на территории ОАО «Славнефть-ЯНОС» по предмету закупки.</w:t>
      </w: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ab/>
        <w:t>Антикоррозийная защита металлоконструкций производится до момента их монтажа.</w:t>
      </w:r>
    </w:p>
    <w:p w:rsidR="00E82F7E" w:rsidRDefault="00491EC5" w:rsidP="00491EC5">
      <w:pPr>
        <w:suppressAutoHyphens/>
        <w:ind w:firstLine="567"/>
        <w:jc w:val="both"/>
      </w:pPr>
      <w:r w:rsidRPr="00491EC5">
        <w:t>В случае необходимости выполнения работ и несения генподрядчиком расходов на временные здания и сооружения, непредвиденных расходов и транспортных расходов на оборудование поставки Заказчика акты с обоснованием необходимости и описанием характера работ (по временным и непредвиденным расходам), подтверждающие документы (по транспортным расходам на оборудование поставки заказчика) с приложением сметных расчетов, должны быть переданы генподрядчиком на утверждение Заказчику до начала выполнения данных работ.</w:t>
      </w:r>
    </w:p>
    <w:p w:rsidR="00E82F7E" w:rsidRDefault="00E82F7E" w:rsidP="00E82F7E">
      <w:pPr>
        <w:suppressAutoHyphens/>
        <w:ind w:firstLine="567"/>
        <w:jc w:val="both"/>
      </w:pP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>Предоставленная контрагентом твердая договорная цена работ, вошедших в объем закупки, должна включать в себя стоимость полного комплекса необходимых работ по изготовлению и поставке материалов, изделий, комплекса строительно-монтажных и пусконаладочных работ с учетом применения машин и механизмов, отличных от предусмотренных сметным расчетом, за исключением затрат на временные здания и сооружения и непредвиденные расходы. При этом затраты на временные здания и сооружения, непредвиденные расходы, в случае необходимости их несения контрагентом,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работ. Затраты на временные здания, сооружения и непредвиденные затраты не должны превышать сметных нормативов.</w:t>
      </w:r>
    </w:p>
    <w:p w:rsidR="00491EC5" w:rsidRPr="00491EC5" w:rsidRDefault="00491EC5" w:rsidP="00491EC5">
      <w:pPr>
        <w:suppressAutoHyphens/>
        <w:ind w:firstLine="540"/>
        <w:jc w:val="both"/>
      </w:pPr>
      <w:r w:rsidRPr="00491EC5">
        <w:t>Заказчик оставляет за собой право уменьшить объем закупки, указанный в настоящем ПДО, в процессе проведения тендера и подписании договора по итогам тендера без внесения изменений в ПДО.</w:t>
      </w:r>
    </w:p>
    <w:p w:rsidR="00E41E7E" w:rsidRPr="007C6243" w:rsidRDefault="00491EC5" w:rsidP="00491EC5">
      <w:pPr>
        <w:ind w:firstLine="540"/>
        <w:jc w:val="both"/>
        <w:rPr>
          <w:b/>
          <w:sz w:val="28"/>
          <w:szCs w:val="28"/>
        </w:rPr>
      </w:pPr>
      <w:r w:rsidRPr="00491EC5">
        <w:rPr>
          <w:b/>
        </w:rPr>
        <w:t>Стоимость работ Контрагента должна быть сформирована в соответствии с выданными Ведомостями объемов работ по СМР, указанных в приложении № 1 к Договору генподряда, с учетом всех требований к предмету закупки, в том числе раздела 3, а также в соответствии с проектно-технической документацией. При обнаружении несоответствия выдаваемой проектно-технической документации ведомостям объемов работ, стоимость работ должна быть сформирована в соответствии с проектно-технической документацией.</w:t>
      </w:r>
    </w:p>
    <w:p w:rsidR="000F06F2" w:rsidRPr="00843298" w:rsidRDefault="000F06F2" w:rsidP="000F06F2">
      <w:pPr>
        <w:suppressAutoHyphens/>
        <w:ind w:firstLine="567"/>
        <w:jc w:val="both"/>
      </w:pPr>
    </w:p>
    <w:p w:rsidR="00964CEB" w:rsidRPr="00E747FA" w:rsidRDefault="006D7F0F" w:rsidP="00E526D7">
      <w:pPr>
        <w:ind w:firstLine="709"/>
        <w:jc w:val="both"/>
        <w:rPr>
          <w:b/>
        </w:rPr>
      </w:pPr>
      <w:r>
        <w:rPr>
          <w:b/>
        </w:rPr>
        <w:t>Что оценивается:</w:t>
      </w:r>
    </w:p>
    <w:p w:rsidR="00E41E7E" w:rsidRPr="007C6243" w:rsidRDefault="00E41E7E" w:rsidP="00E41E7E">
      <w:pPr>
        <w:suppressAutoHyphens/>
        <w:ind w:left="709" w:firstLine="142"/>
        <w:jc w:val="both"/>
      </w:pPr>
      <w:r w:rsidRPr="007C6243">
        <w:t>- твердая договорная цена работ по вышеперечисленным разделам прилагаемой проектно-технической документации;</w:t>
      </w:r>
    </w:p>
    <w:p w:rsidR="00E41E7E" w:rsidRPr="007C6243" w:rsidRDefault="00E41E7E" w:rsidP="00E41E7E">
      <w:pPr>
        <w:suppressAutoHyphens/>
        <w:ind w:left="709" w:firstLine="142"/>
        <w:jc w:val="both"/>
      </w:pPr>
      <w:r w:rsidRPr="007C6243">
        <w:t>- регламенты определения стоимости строительно-монтажных и пусконаладочных работ на последующие работы (по форме приложений №3,4 к проекту договора) до их полного завершения. Оценка регламентов будет производиться в соответствии с «Методикой оценки регламентов определения стоимости СМР и ПНР» (по форме приложения № 9.1 к настоящему ПДО);</w:t>
      </w:r>
    </w:p>
    <w:p w:rsidR="00E41E7E" w:rsidRPr="007C6243" w:rsidRDefault="00E41E7E" w:rsidP="00E41E7E">
      <w:pPr>
        <w:suppressAutoHyphens/>
        <w:ind w:left="709" w:firstLine="142"/>
        <w:jc w:val="both"/>
      </w:pPr>
      <w:r w:rsidRPr="007C6243">
        <w:t>- условия оплаты (в случае необходимости предоставления авансовых платежей, контрагент направляет в составе оферты соответствующее обоснование с указанием сумм закупаемых материалов и оборудования, а также График погашения авансовых платежей (приложение №6 к проекту договора Генподряда). При этом оценка влияния условий оплаты будет производиться в соответствии с «Методикой оценки влияния аванса на стоимость оферты» (по форме приложения № 9.2 к настоящему ПДО),</w:t>
      </w:r>
    </w:p>
    <w:p w:rsidR="008F44E8" w:rsidRPr="006010BF" w:rsidRDefault="00E41E7E" w:rsidP="00E41E7E">
      <w:pPr>
        <w:autoSpaceDE w:val="0"/>
        <w:ind w:left="709" w:firstLine="142"/>
        <w:jc w:val="both"/>
      </w:pPr>
      <w:r w:rsidRPr="007C6243">
        <w:t xml:space="preserve">- соответствие предложения контрагента требованиям Заказчика, изложенным в настоящем ПДО, в том числе, но, не ограничиваясь: с условиями и текстом договора, сроками выполнения работ. </w:t>
      </w:r>
      <w:r w:rsidRPr="007C6243">
        <w:rPr>
          <w:i/>
        </w:rPr>
        <w:t>При этом, в проект договора Генподряда не разрешается вносить изменения во все его пункты, за исключением п.п.1.2 «Сроки выполнения работ» и п.п.10.1. «Условия оплаты и взаиморасчеты» (в случае необходимости предоставления авансового платежа претенденту)</w:t>
      </w:r>
      <w:r w:rsidRPr="007C6243">
        <w:t>.</w:t>
      </w:r>
    </w:p>
    <w:p w:rsidR="00491EC5" w:rsidRDefault="00491EC5" w:rsidP="008F44E8">
      <w:pPr>
        <w:autoSpaceDE w:val="0"/>
        <w:jc w:val="both"/>
        <w:rPr>
          <w:b/>
        </w:rPr>
      </w:pPr>
    </w:p>
    <w:p w:rsidR="00964CEB" w:rsidRDefault="00964CEB" w:rsidP="008F44E8">
      <w:pPr>
        <w:autoSpaceDE w:val="0"/>
        <w:jc w:val="both"/>
        <w:rPr>
          <w:b/>
        </w:rPr>
      </w:pPr>
      <w:r w:rsidRPr="00964CEB">
        <w:rPr>
          <w:b/>
        </w:rPr>
        <w:lastRenderedPageBreak/>
        <w:t>3.</w:t>
      </w:r>
      <w:r>
        <w:t xml:space="preserve"> </w:t>
      </w:r>
      <w:r w:rsidRPr="00FF2645">
        <w:rPr>
          <w:b/>
        </w:rPr>
        <w:t>Требования к контрагенту</w:t>
      </w:r>
    </w:p>
    <w:p w:rsidR="00E747FA" w:rsidRDefault="00E747FA" w:rsidP="008F44E8">
      <w:pPr>
        <w:autoSpaceDE w:val="0"/>
        <w:jc w:val="both"/>
      </w:pPr>
    </w:p>
    <w:p w:rsidR="00E747FA" w:rsidRDefault="00E747FA" w:rsidP="008F44E8">
      <w:pPr>
        <w:autoSpaceDE w:val="0"/>
        <w:jc w:val="both"/>
        <w:rPr>
          <w:b/>
        </w:rPr>
      </w:pPr>
      <w:r>
        <w:rPr>
          <w:b/>
        </w:rPr>
        <w:t>Критерии:</w:t>
      </w:r>
    </w:p>
    <w:p w:rsidR="001E130E" w:rsidRDefault="001E130E" w:rsidP="008F44E8">
      <w:pPr>
        <w:autoSpaceDE w:val="0"/>
        <w:jc w:val="both"/>
        <w:rPr>
          <w:b/>
        </w:rPr>
      </w:pPr>
    </w:p>
    <w:tbl>
      <w:tblPr>
        <w:tblW w:w="102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2575"/>
        <w:gridCol w:w="2447"/>
        <w:gridCol w:w="2283"/>
        <w:gridCol w:w="2376"/>
      </w:tblGrid>
      <w:tr w:rsidR="00B8471C" w:rsidRPr="002E571A" w:rsidTr="00F85421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A627EA" w:rsidRPr="002E571A" w:rsidRDefault="00A627EA" w:rsidP="00E65423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2E571A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730" w:type="dxa"/>
            <w:vMerge w:val="restart"/>
            <w:shd w:val="clear" w:color="auto" w:fill="D9D9D9"/>
            <w:vAlign w:val="center"/>
            <w:hideMark/>
          </w:tcPr>
          <w:p w:rsidR="00A627EA" w:rsidRPr="002E571A" w:rsidRDefault="00A627EA" w:rsidP="00E65423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EF1336">
              <w:rPr>
                <w:rFonts w:cs="Arial"/>
                <w:szCs w:val="22"/>
                <w:u w:val="single"/>
              </w:rPr>
              <w:t>Контрагент должен иметь</w:t>
            </w:r>
            <w:r w:rsidRPr="002E571A">
              <w:rPr>
                <w:rFonts w:cs="Arial"/>
                <w:b/>
                <w:bCs/>
                <w:sz w:val="20"/>
                <w:szCs w:val="20"/>
              </w:rPr>
              <w:t xml:space="preserve"> Требование </w:t>
            </w:r>
            <w:r w:rsidRPr="002E571A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631" w:type="dxa"/>
            <w:vMerge w:val="restart"/>
            <w:shd w:val="clear" w:color="auto" w:fill="D9D9D9"/>
            <w:vAlign w:val="center"/>
            <w:hideMark/>
          </w:tcPr>
          <w:p w:rsidR="00A627EA" w:rsidRPr="002E571A" w:rsidRDefault="00A627EA" w:rsidP="00E65423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2E571A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983" w:type="dxa"/>
            <w:vMerge w:val="restart"/>
            <w:shd w:val="clear" w:color="auto" w:fill="D9D9D9"/>
            <w:vAlign w:val="center"/>
            <w:hideMark/>
          </w:tcPr>
          <w:p w:rsidR="00A627EA" w:rsidRPr="002E571A" w:rsidRDefault="00A627EA" w:rsidP="00E65423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2E571A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337" w:type="dxa"/>
            <w:vMerge w:val="restart"/>
            <w:shd w:val="clear" w:color="auto" w:fill="D9D9D9"/>
            <w:vAlign w:val="center"/>
            <w:hideMark/>
          </w:tcPr>
          <w:p w:rsidR="00A627EA" w:rsidRPr="002E571A" w:rsidRDefault="00A627EA" w:rsidP="00E65423">
            <w:pPr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2E571A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8471C" w:rsidRPr="002E571A" w:rsidTr="00F85421">
        <w:trPr>
          <w:trHeight w:val="300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A627EA" w:rsidRPr="002E571A" w:rsidRDefault="00A627EA" w:rsidP="00E65423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730" w:type="dxa"/>
            <w:vMerge/>
            <w:shd w:val="clear" w:color="auto" w:fill="D9D9D9"/>
            <w:vAlign w:val="center"/>
            <w:hideMark/>
          </w:tcPr>
          <w:p w:rsidR="00A627EA" w:rsidRPr="002E571A" w:rsidRDefault="00A627EA" w:rsidP="00E65423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631" w:type="dxa"/>
            <w:vMerge/>
            <w:shd w:val="clear" w:color="auto" w:fill="D9D9D9"/>
            <w:vAlign w:val="center"/>
            <w:hideMark/>
          </w:tcPr>
          <w:p w:rsidR="00A627EA" w:rsidRPr="002E571A" w:rsidRDefault="00A627EA" w:rsidP="00E65423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shd w:val="clear" w:color="auto" w:fill="D9D9D9"/>
            <w:vAlign w:val="center"/>
            <w:hideMark/>
          </w:tcPr>
          <w:p w:rsidR="00A627EA" w:rsidRPr="002E571A" w:rsidRDefault="00A627EA" w:rsidP="00E65423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337" w:type="dxa"/>
            <w:vMerge/>
            <w:shd w:val="clear" w:color="auto" w:fill="D9D9D9"/>
            <w:vAlign w:val="center"/>
            <w:hideMark/>
          </w:tcPr>
          <w:p w:rsidR="00A627EA" w:rsidRPr="002E571A" w:rsidRDefault="00A627EA" w:rsidP="00E65423">
            <w:pPr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B8471C" w:rsidRPr="002E571A" w:rsidTr="00F85421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A627EA" w:rsidRPr="002E571A" w:rsidRDefault="00A627EA" w:rsidP="00E65423">
            <w:pPr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2730" w:type="dxa"/>
            <w:shd w:val="clear" w:color="auto" w:fill="D9D9D9"/>
            <w:vAlign w:val="center"/>
          </w:tcPr>
          <w:p w:rsidR="00A627EA" w:rsidRPr="002E571A" w:rsidRDefault="00A627EA" w:rsidP="00E65423">
            <w:pPr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631" w:type="dxa"/>
            <w:shd w:val="clear" w:color="auto" w:fill="D9D9D9"/>
            <w:vAlign w:val="center"/>
          </w:tcPr>
          <w:p w:rsidR="00A627EA" w:rsidRPr="002E571A" w:rsidRDefault="00A627EA" w:rsidP="00E65423">
            <w:pPr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983" w:type="dxa"/>
            <w:shd w:val="clear" w:color="auto" w:fill="D9D9D9"/>
            <w:vAlign w:val="center"/>
          </w:tcPr>
          <w:p w:rsidR="00A627EA" w:rsidRPr="002E571A" w:rsidRDefault="00A627EA" w:rsidP="00E65423">
            <w:pPr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2337" w:type="dxa"/>
            <w:shd w:val="clear" w:color="auto" w:fill="D9D9D9"/>
            <w:vAlign w:val="center"/>
          </w:tcPr>
          <w:p w:rsidR="00A627EA" w:rsidRPr="002E571A" w:rsidRDefault="00A627EA" w:rsidP="00E65423">
            <w:pPr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B8471C" w:rsidRPr="002E571A" w:rsidTr="00F85421">
        <w:trPr>
          <w:trHeight w:val="164"/>
        </w:trPr>
        <w:tc>
          <w:tcPr>
            <w:tcW w:w="582" w:type="dxa"/>
            <w:shd w:val="clear" w:color="auto" w:fill="auto"/>
            <w:noWrap/>
            <w:vAlign w:val="center"/>
          </w:tcPr>
          <w:p w:rsidR="00A627EA" w:rsidRPr="00AE32FD" w:rsidRDefault="00A627EA" w:rsidP="00E65423">
            <w:pPr>
              <w:rPr>
                <w:rFonts w:cs="Arial"/>
                <w:sz w:val="20"/>
                <w:szCs w:val="20"/>
              </w:rPr>
            </w:pPr>
            <w:r w:rsidRPr="00AE32F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A627EA" w:rsidRPr="00D37D45" w:rsidRDefault="00D37D45" w:rsidP="00A627EA">
            <w:pPr>
              <w:autoSpaceDE w:val="0"/>
              <w:rPr>
                <w:rFonts w:cs="Arial"/>
                <w:b/>
              </w:rPr>
            </w:pPr>
            <w:r w:rsidRPr="00D37D45">
              <w:rPr>
                <w:rFonts w:cs="Arial"/>
              </w:rPr>
              <w:t>Наличие опыта выполнения работ в качестве Генподрядчика по предмету закупки не менее 3 лет на особо опасных и технически сложных объектах капитального строительства, в том числе, но, не ограничиваясь, на ОАО «Славнефть-ЯНОС», ОАО «Газпром нефть», ОАО «НК «Роснефть»</w:t>
            </w:r>
          </w:p>
        </w:tc>
        <w:tc>
          <w:tcPr>
            <w:tcW w:w="2631" w:type="dxa"/>
            <w:shd w:val="clear" w:color="auto" w:fill="auto"/>
          </w:tcPr>
          <w:p w:rsidR="00A627EA" w:rsidRPr="00D37D45" w:rsidRDefault="00D37D45" w:rsidP="00A627EA">
            <w:pPr>
              <w:suppressAutoHyphens/>
              <w:autoSpaceDE w:val="0"/>
              <w:ind w:left="34"/>
              <w:rPr>
                <w:rFonts w:cs="Arial"/>
              </w:rPr>
            </w:pPr>
            <w:r w:rsidRPr="00D37D45">
              <w:rPr>
                <w:rFonts w:cs="Arial"/>
              </w:rPr>
              <w:t>Справка о заключенных и выполненных договорах за последние 5 лет, аналогичных по объему, срокам, составу и прочим характеристикам тем, которые указаны в Требованиях к предмету закупки, за подписью руководителя организации и скрепленная печатью организации</w:t>
            </w:r>
          </w:p>
        </w:tc>
        <w:tc>
          <w:tcPr>
            <w:tcW w:w="1983" w:type="dxa"/>
            <w:shd w:val="clear" w:color="000000" w:fill="FFFFFF"/>
            <w:vAlign w:val="center"/>
          </w:tcPr>
          <w:p w:rsidR="00A627EA" w:rsidRPr="00D37D45" w:rsidRDefault="001773D5" w:rsidP="00E65423">
            <w:pPr>
              <w:rPr>
                <w:rFonts w:cs="Arial"/>
              </w:rPr>
            </w:pPr>
            <w:r w:rsidRPr="00D37D45">
              <w:rPr>
                <w:rFonts w:cs="Arial"/>
              </w:rPr>
              <w:t>Количество лет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A627EA" w:rsidRPr="00D37D45" w:rsidRDefault="00821759" w:rsidP="00E65423">
            <w:pPr>
              <w:rPr>
                <w:rFonts w:cs="Arial"/>
              </w:rPr>
            </w:pPr>
            <w:r w:rsidRPr="00D37D45">
              <w:rPr>
                <w:rFonts w:cs="Arial"/>
              </w:rPr>
              <w:t>Опыт работы не менее 3 лет</w:t>
            </w:r>
          </w:p>
        </w:tc>
      </w:tr>
      <w:tr w:rsidR="00B8471C" w:rsidRPr="002E571A" w:rsidTr="00F85421">
        <w:trPr>
          <w:trHeight w:val="164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B8471C" w:rsidRPr="002E571A" w:rsidRDefault="00B8471C" w:rsidP="00E6542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730" w:type="dxa"/>
            <w:shd w:val="clear" w:color="auto" w:fill="auto"/>
          </w:tcPr>
          <w:p w:rsidR="003B3806" w:rsidRPr="00D37D45" w:rsidRDefault="00D37D45" w:rsidP="00354BEF">
            <w:pPr>
              <w:suppressAutoHyphens/>
              <w:autoSpaceDE w:val="0"/>
              <w:ind w:left="34"/>
              <w:rPr>
                <w:rFonts w:cs="Arial"/>
              </w:rPr>
            </w:pPr>
            <w:r w:rsidRPr="00D37D45">
              <w:rPr>
                <w:rFonts w:cs="Arial"/>
              </w:rPr>
              <w:t>Наличие и достаточность кадровых ресурсов для выполнения работ по предмету закупки, не задействованных на период выполнения вышеуказанных работ на других объектах</w:t>
            </w:r>
          </w:p>
        </w:tc>
        <w:tc>
          <w:tcPr>
            <w:tcW w:w="2631" w:type="dxa"/>
            <w:shd w:val="clear" w:color="auto" w:fill="auto"/>
          </w:tcPr>
          <w:p w:rsidR="00B8471C" w:rsidRPr="00D37D45" w:rsidRDefault="00D37D45" w:rsidP="00A627EA">
            <w:pPr>
              <w:tabs>
                <w:tab w:val="num" w:pos="34"/>
              </w:tabs>
              <w:suppressAutoHyphens/>
              <w:autoSpaceDE w:val="0"/>
              <w:ind w:left="34" w:hanging="34"/>
              <w:rPr>
                <w:rFonts w:cs="Arial"/>
              </w:rPr>
            </w:pPr>
            <w:r w:rsidRPr="00D37D45">
              <w:rPr>
                <w:rFonts w:cs="Arial"/>
              </w:rPr>
              <w:t>Справка о наличии кадровых ресурсов 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 и скрепленная печатью организации</w:t>
            </w:r>
          </w:p>
        </w:tc>
        <w:tc>
          <w:tcPr>
            <w:tcW w:w="1983" w:type="dxa"/>
            <w:shd w:val="clear" w:color="000000" w:fill="FFFFFF"/>
            <w:vAlign w:val="center"/>
          </w:tcPr>
          <w:p w:rsidR="00B8471C" w:rsidRPr="00D37D45" w:rsidRDefault="00B8471C" w:rsidP="00E65423">
            <w:pPr>
              <w:rPr>
                <w:rFonts w:cs="Arial"/>
              </w:rPr>
            </w:pPr>
            <w:r w:rsidRPr="00D37D45">
              <w:rPr>
                <w:rFonts w:cs="Arial"/>
              </w:rPr>
              <w:t>Наличие/отсутствие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821759" w:rsidRPr="00D37D45" w:rsidRDefault="00B8471C" w:rsidP="00821759">
            <w:pPr>
              <w:suppressAutoHyphens/>
              <w:autoSpaceDE w:val="0"/>
              <w:ind w:left="34"/>
              <w:rPr>
                <w:rFonts w:cs="Arial"/>
              </w:rPr>
            </w:pPr>
            <w:r w:rsidRPr="00D37D45">
              <w:rPr>
                <w:rFonts w:cs="Arial"/>
              </w:rPr>
              <w:t>Наличие</w:t>
            </w:r>
            <w:r w:rsidR="00821759" w:rsidRPr="00D37D45">
              <w:rPr>
                <w:rFonts w:cs="Arial"/>
              </w:rPr>
              <w:t xml:space="preserve"> рабочих:</w:t>
            </w:r>
          </w:p>
          <w:p w:rsidR="00245029" w:rsidRPr="00245029" w:rsidRDefault="00245029" w:rsidP="00245029">
            <w:pPr>
              <w:suppressAutoHyphens/>
              <w:autoSpaceDE w:val="0"/>
              <w:ind w:left="34"/>
              <w:rPr>
                <w:rFonts w:cs="Arial"/>
              </w:rPr>
            </w:pPr>
            <w:r w:rsidRPr="00245029">
              <w:rPr>
                <w:rFonts w:cs="Arial"/>
              </w:rPr>
              <w:t>Монтажники систем безопасности и доступа - 7 чел.</w:t>
            </w:r>
          </w:p>
          <w:p w:rsidR="00245029" w:rsidRPr="00245029" w:rsidRDefault="00245029" w:rsidP="00245029">
            <w:pPr>
              <w:suppressAutoHyphens/>
              <w:autoSpaceDE w:val="0"/>
              <w:ind w:left="34"/>
              <w:rPr>
                <w:rFonts w:cs="Arial"/>
              </w:rPr>
            </w:pPr>
            <w:r w:rsidRPr="00245029">
              <w:rPr>
                <w:rFonts w:cs="Arial"/>
              </w:rPr>
              <w:t>Инженеры-наладчики систем безопасности и доступа - 3 чел.</w:t>
            </w:r>
          </w:p>
          <w:p w:rsidR="00245029" w:rsidRPr="00245029" w:rsidRDefault="00245029" w:rsidP="00245029">
            <w:pPr>
              <w:suppressAutoHyphens/>
              <w:autoSpaceDE w:val="0"/>
              <w:ind w:left="34"/>
              <w:rPr>
                <w:rFonts w:cs="Arial"/>
              </w:rPr>
            </w:pPr>
            <w:r w:rsidRPr="00245029">
              <w:rPr>
                <w:rFonts w:cs="Arial"/>
              </w:rPr>
              <w:t>Электромонтажники - 2 чел.</w:t>
            </w:r>
          </w:p>
          <w:p w:rsidR="00B8471C" w:rsidRPr="00D37D45" w:rsidRDefault="00245029" w:rsidP="00245029">
            <w:pPr>
              <w:rPr>
                <w:rFonts w:cs="Arial"/>
              </w:rPr>
            </w:pPr>
            <w:r w:rsidRPr="00245029">
              <w:rPr>
                <w:rFonts w:cs="Arial"/>
              </w:rPr>
              <w:t>Строители - 6 чел.</w:t>
            </w:r>
          </w:p>
        </w:tc>
      </w:tr>
      <w:tr w:rsidR="00D37D45" w:rsidRPr="002E571A" w:rsidTr="00CD0525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D37D45" w:rsidRPr="002E571A" w:rsidRDefault="00D37D45" w:rsidP="004C31B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D37D45" w:rsidRPr="00D37D45" w:rsidRDefault="00D37D45" w:rsidP="00D37D45">
            <w:pPr>
              <w:autoSpaceDE w:val="0"/>
              <w:jc w:val="both"/>
              <w:rPr>
                <w:rFonts w:cs="Arial"/>
              </w:rPr>
            </w:pPr>
            <w:r w:rsidRPr="00D37D45">
              <w:rPr>
                <w:rFonts w:cs="Arial"/>
              </w:rPr>
              <w:t>Среднегодовой оборот по СМР за последние 3 года (2014, 2015, 2016 гг)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D37D45" w:rsidRPr="00D37D45" w:rsidRDefault="00D37D45" w:rsidP="00D37D45">
            <w:pPr>
              <w:autoSpaceDE w:val="0"/>
              <w:jc w:val="both"/>
              <w:rPr>
                <w:rFonts w:cs="Arial"/>
              </w:rPr>
            </w:pPr>
            <w:r w:rsidRPr="00D37D45">
              <w:rPr>
                <w:rFonts w:cs="Arial"/>
              </w:rPr>
              <w:t>Заверенная копия «Отчета о прибылях и убытках» (за последние 3 года – 2014,2015,2016 гг)</w:t>
            </w:r>
          </w:p>
        </w:tc>
        <w:tc>
          <w:tcPr>
            <w:tcW w:w="1983" w:type="dxa"/>
            <w:shd w:val="clear" w:color="000000" w:fill="FFFFFF"/>
            <w:vAlign w:val="center"/>
          </w:tcPr>
          <w:p w:rsidR="00D37D45" w:rsidRPr="00D37D45" w:rsidRDefault="00D37D45" w:rsidP="00CD0525">
            <w:pPr>
              <w:rPr>
                <w:rFonts w:cs="Arial"/>
              </w:rPr>
            </w:pPr>
            <w:r w:rsidRPr="00D37D45">
              <w:rPr>
                <w:rFonts w:cs="Arial"/>
              </w:rPr>
              <w:t>Млн. руб. без НДС</w:t>
            </w:r>
          </w:p>
          <w:p w:rsidR="00D37D45" w:rsidRPr="00D37D45" w:rsidRDefault="00D37D45" w:rsidP="00CD0525">
            <w:pPr>
              <w:rPr>
                <w:rFonts w:cs="Arial"/>
              </w:rPr>
            </w:pPr>
          </w:p>
        </w:tc>
        <w:tc>
          <w:tcPr>
            <w:tcW w:w="2337" w:type="dxa"/>
            <w:shd w:val="clear" w:color="000000" w:fill="FFFFFF"/>
            <w:vAlign w:val="center"/>
          </w:tcPr>
          <w:p w:rsidR="00D37D45" w:rsidRPr="00D37D45" w:rsidRDefault="00D37D45" w:rsidP="00245029">
            <w:pPr>
              <w:rPr>
                <w:rFonts w:cs="Arial"/>
              </w:rPr>
            </w:pPr>
            <w:r w:rsidRPr="00D37D45">
              <w:rPr>
                <w:rFonts w:cs="Arial"/>
              </w:rPr>
              <w:t xml:space="preserve">Не менее </w:t>
            </w:r>
            <w:r w:rsidR="00245029">
              <w:rPr>
                <w:rFonts w:cs="Arial"/>
              </w:rPr>
              <w:t>45</w:t>
            </w:r>
            <w:r w:rsidRPr="00D37D45">
              <w:rPr>
                <w:rFonts w:cs="Arial"/>
              </w:rPr>
              <w:t xml:space="preserve"> млн. руб. </w:t>
            </w:r>
          </w:p>
        </w:tc>
      </w:tr>
      <w:tr w:rsidR="00D37D45" w:rsidRPr="002E571A" w:rsidTr="00666DC8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D37D45" w:rsidRPr="002E571A" w:rsidRDefault="00D37D45" w:rsidP="004C31B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D37D45" w:rsidRPr="00D37D45" w:rsidRDefault="00D37D45" w:rsidP="007877CC">
            <w:pPr>
              <w:autoSpaceDE w:val="0"/>
              <w:jc w:val="both"/>
              <w:rPr>
                <w:rFonts w:cs="Arial"/>
              </w:rPr>
            </w:pPr>
            <w:r w:rsidRPr="00D37D45">
              <w:rPr>
                <w:rFonts w:cs="Arial"/>
              </w:rPr>
              <w:t xml:space="preserve">Наличие действующих разрешительных документов, включая наличие свидетельства СРО о допуске к работам на особо опасных и технически сложных объектах капитального строительства, </w:t>
            </w:r>
            <w:r w:rsidRPr="00D37D45">
              <w:rPr>
                <w:rFonts w:cs="Arial"/>
              </w:rPr>
              <w:lastRenderedPageBreak/>
              <w:t xml:space="preserve">которые оказывают влияние на безопасность объектов капитального строительства по предмету закупки,  с правом выполнения работ по организации строительства, стоимость которых по одному договору не менее </w:t>
            </w:r>
            <w:r w:rsidR="007877CC">
              <w:rPr>
                <w:rFonts w:cs="Arial"/>
              </w:rPr>
              <w:t>60 млн. руб. с НДС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D37D45" w:rsidRPr="00D37D45" w:rsidRDefault="00D37D45" w:rsidP="00245029">
            <w:pPr>
              <w:autoSpaceDE w:val="0"/>
              <w:jc w:val="both"/>
              <w:rPr>
                <w:rFonts w:cs="Arial"/>
              </w:rPr>
            </w:pPr>
            <w:r w:rsidRPr="00D37D45">
              <w:rPr>
                <w:rFonts w:cs="Arial"/>
              </w:rPr>
              <w:lastRenderedPageBreak/>
              <w:t xml:space="preserve">Заверенные копии Свидетельства о допуске к работам, оформленного в соответствии с приказом Министерства регионального развития РФ №624 от 30.12.09 г. и с </w:t>
            </w:r>
            <w:r w:rsidRPr="00D37D45">
              <w:rPr>
                <w:rFonts w:cs="Arial"/>
              </w:rPr>
              <w:lastRenderedPageBreak/>
              <w:t>приказом Федеральной службы по экологическому, технологическому и атомному надзору № 356 от 05.07.2011 г.</w:t>
            </w:r>
          </w:p>
        </w:tc>
        <w:tc>
          <w:tcPr>
            <w:tcW w:w="1983" w:type="dxa"/>
            <w:shd w:val="clear" w:color="000000" w:fill="FFFFFF"/>
            <w:vAlign w:val="center"/>
          </w:tcPr>
          <w:p w:rsidR="00D37D45" w:rsidRPr="00D37D45" w:rsidRDefault="007877CC" w:rsidP="00CD0525">
            <w:pPr>
              <w:rPr>
                <w:rFonts w:cs="Arial"/>
              </w:rPr>
            </w:pPr>
            <w:r w:rsidRPr="00D37D45">
              <w:rPr>
                <w:rFonts w:cs="Arial"/>
              </w:rPr>
              <w:lastRenderedPageBreak/>
              <w:t>Наличие/отсутствие</w:t>
            </w:r>
          </w:p>
        </w:tc>
        <w:tc>
          <w:tcPr>
            <w:tcW w:w="2337" w:type="dxa"/>
            <w:shd w:val="clear" w:color="000000" w:fill="FFFFFF"/>
            <w:vAlign w:val="center"/>
          </w:tcPr>
          <w:p w:rsidR="00D37D45" w:rsidRPr="00D37D45" w:rsidRDefault="007877CC" w:rsidP="007877CC">
            <w:pPr>
              <w:rPr>
                <w:rFonts w:cs="Arial"/>
              </w:rPr>
            </w:pPr>
            <w:r w:rsidRPr="00D37D45">
              <w:rPr>
                <w:rFonts w:cs="Arial"/>
              </w:rPr>
              <w:t>Наличие</w:t>
            </w:r>
          </w:p>
        </w:tc>
      </w:tr>
      <w:tr w:rsidR="00D37D45" w:rsidRPr="002E571A" w:rsidTr="00F85421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D37D45" w:rsidRDefault="00D37D45" w:rsidP="004C31B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D37D45" w:rsidRPr="00D37D45" w:rsidRDefault="00D37D45" w:rsidP="00CD0525">
            <w:pPr>
              <w:rPr>
                <w:rFonts w:cs="Arial"/>
              </w:rPr>
            </w:pPr>
            <w:r w:rsidRPr="00D37D45">
              <w:rPr>
                <w:rFonts w:cs="Arial"/>
              </w:rPr>
              <w:t xml:space="preserve">Наличие сертифицированной системы менеджмента качества. Область сертификации должна соответствовать видам выполняемых работ по предмету закупки 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D37D45" w:rsidRPr="00D37D45" w:rsidRDefault="00D37D45" w:rsidP="00CD0525">
            <w:pPr>
              <w:rPr>
                <w:rFonts w:cs="Arial"/>
              </w:rPr>
            </w:pPr>
            <w:r w:rsidRPr="00D37D45">
              <w:rPr>
                <w:rFonts w:cs="Arial"/>
              </w:rPr>
              <w:t>Заверенная копия свидетельства системы менеджмента качества ISO 9001, ИСО 9001</w:t>
            </w:r>
          </w:p>
        </w:tc>
        <w:tc>
          <w:tcPr>
            <w:tcW w:w="1983" w:type="dxa"/>
            <w:shd w:val="clear" w:color="000000" w:fill="FFFFFF"/>
            <w:vAlign w:val="center"/>
          </w:tcPr>
          <w:p w:rsidR="00D37D45" w:rsidRPr="00D37D45" w:rsidRDefault="00D37D45" w:rsidP="00CD0525">
            <w:pPr>
              <w:rPr>
                <w:rFonts w:cs="Arial"/>
              </w:rPr>
            </w:pPr>
            <w:r w:rsidRPr="00D37D45">
              <w:rPr>
                <w:rFonts w:cs="Arial"/>
              </w:rPr>
              <w:t>Наличие/отсутствие</w:t>
            </w:r>
          </w:p>
        </w:tc>
        <w:tc>
          <w:tcPr>
            <w:tcW w:w="2337" w:type="dxa"/>
            <w:shd w:val="clear" w:color="000000" w:fill="FFFFFF"/>
            <w:vAlign w:val="center"/>
          </w:tcPr>
          <w:p w:rsidR="00D37D45" w:rsidRPr="00D37D45" w:rsidRDefault="00D37D45" w:rsidP="00CD0525">
            <w:pPr>
              <w:rPr>
                <w:rFonts w:cs="Arial"/>
              </w:rPr>
            </w:pPr>
            <w:r w:rsidRPr="00D37D45">
              <w:rPr>
                <w:rFonts w:cs="Arial"/>
              </w:rPr>
              <w:t>Наличие</w:t>
            </w:r>
          </w:p>
        </w:tc>
      </w:tr>
      <w:tr w:rsidR="00D37D45" w:rsidRPr="002E571A" w:rsidTr="00F85421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D37D45" w:rsidRPr="00AE32FD" w:rsidRDefault="00D37D45" w:rsidP="004C31B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D37D45" w:rsidRPr="00D37D45" w:rsidRDefault="00D37D45" w:rsidP="00CD0525">
            <w:pPr>
              <w:rPr>
                <w:rFonts w:cs="Arial"/>
              </w:rPr>
            </w:pPr>
            <w:r w:rsidRPr="00D37D45">
              <w:rPr>
                <w:rFonts w:cs="Arial"/>
              </w:rPr>
              <w:t>Наличие сертифицированной системы управления охраной труда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D37D45" w:rsidRPr="00D37D45" w:rsidRDefault="00D37D45" w:rsidP="00CD0525">
            <w:pPr>
              <w:rPr>
                <w:rFonts w:cs="Arial"/>
              </w:rPr>
            </w:pPr>
            <w:r w:rsidRPr="00D37D45">
              <w:rPr>
                <w:rFonts w:cs="Arial"/>
              </w:rPr>
              <w:t>Заверенная копия свидетельства ISO 14001:2004, OHSAS 18001:2007</w:t>
            </w:r>
          </w:p>
        </w:tc>
        <w:tc>
          <w:tcPr>
            <w:tcW w:w="1983" w:type="dxa"/>
            <w:shd w:val="clear" w:color="000000" w:fill="FFFFFF"/>
            <w:vAlign w:val="center"/>
          </w:tcPr>
          <w:p w:rsidR="00D37D45" w:rsidRPr="00D37D45" w:rsidRDefault="00D37D45" w:rsidP="00CD0525">
            <w:pPr>
              <w:rPr>
                <w:rFonts w:cs="Arial"/>
              </w:rPr>
            </w:pPr>
            <w:r w:rsidRPr="00D37D45">
              <w:rPr>
                <w:rFonts w:cs="Arial"/>
              </w:rPr>
              <w:t>Наличие/отсутствие</w:t>
            </w:r>
          </w:p>
        </w:tc>
        <w:tc>
          <w:tcPr>
            <w:tcW w:w="2337" w:type="dxa"/>
            <w:shd w:val="clear" w:color="000000" w:fill="FFFFFF"/>
            <w:vAlign w:val="center"/>
          </w:tcPr>
          <w:p w:rsidR="00D37D45" w:rsidRPr="00D37D45" w:rsidRDefault="00D37D45" w:rsidP="00CD0525">
            <w:pPr>
              <w:rPr>
                <w:rFonts w:cs="Arial"/>
              </w:rPr>
            </w:pPr>
            <w:r w:rsidRPr="00D37D45">
              <w:rPr>
                <w:rFonts w:cs="Arial"/>
              </w:rPr>
              <w:t>Наличие</w:t>
            </w:r>
          </w:p>
        </w:tc>
      </w:tr>
    </w:tbl>
    <w:p w:rsidR="00E526D7" w:rsidRPr="00843298" w:rsidRDefault="00AB2215" w:rsidP="00E526D7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>4</w:t>
      </w:r>
      <w:r w:rsidR="00E526D7" w:rsidRPr="00843298">
        <w:rPr>
          <w:b/>
          <w:iCs/>
        </w:rPr>
        <w:t xml:space="preserve">. </w:t>
      </w:r>
      <w:r w:rsidR="00E526D7" w:rsidRPr="00843298">
        <w:rPr>
          <w:b/>
          <w:iCs/>
          <w:szCs w:val="16"/>
        </w:rPr>
        <w:t>Особые условия</w:t>
      </w:r>
      <w:r w:rsidR="00E526D7" w:rsidRPr="00843298">
        <w:rPr>
          <w:b/>
          <w:iCs/>
        </w:rPr>
        <w:t xml:space="preserve">. </w:t>
      </w:r>
    </w:p>
    <w:p w:rsidR="005F58AE" w:rsidRPr="00686EF3" w:rsidRDefault="005F58AE" w:rsidP="005F58AE">
      <w:pPr>
        <w:pStyle w:val="af3"/>
        <w:suppressAutoHyphens/>
        <w:ind w:firstLine="709"/>
      </w:pPr>
      <w:r w:rsidRPr="00686EF3">
        <w:t xml:space="preserve">В случае отказа или уклонения Победителя тендера от подписания договора генподряда Победитель будет обязан, безусловно и безоговорочно, не позднее пяти календарных дней до истечения срока, установленного для подписания договора генподряда (или дня отказа), уплатить ОАО «Славнефть-ЯНОС» штрафную неустойку в размере </w:t>
      </w:r>
      <w:r>
        <w:t>10</w:t>
      </w:r>
      <w:r w:rsidRPr="00686EF3">
        <w:t xml:space="preserve">% </w:t>
      </w:r>
      <w:r w:rsidRPr="00C60276">
        <w:rPr>
          <w:sz w:val="22"/>
          <w:szCs w:val="22"/>
        </w:rPr>
        <w:t xml:space="preserve">от суммы </w:t>
      </w:r>
      <w:r>
        <w:rPr>
          <w:sz w:val="22"/>
          <w:szCs w:val="22"/>
        </w:rPr>
        <w:t xml:space="preserve">акцептованной </w:t>
      </w:r>
      <w:r w:rsidRPr="00C60276">
        <w:rPr>
          <w:sz w:val="22"/>
          <w:szCs w:val="22"/>
        </w:rPr>
        <w:t>Оферты</w:t>
      </w:r>
      <w:r w:rsidRPr="00686EF3">
        <w:t>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генподряда.</w:t>
      </w:r>
    </w:p>
    <w:p w:rsidR="00E41E7E" w:rsidRDefault="00E41E7E" w:rsidP="00E41E7E">
      <w:pPr>
        <w:pStyle w:val="af3"/>
      </w:pPr>
      <w:r w:rsidRPr="007C6243">
        <w:t>Победитель обязан быть готовым к выполнению работ по дополнительно выпускаемой и изменённой проектно-технической документации в плановые сроки выполнения всего комплекса работ, указанным в пункте 1.</w:t>
      </w:r>
    </w:p>
    <w:p w:rsidR="003B3806" w:rsidRPr="00686EF3" w:rsidRDefault="00E41E7E" w:rsidP="00E41E7E">
      <w:pPr>
        <w:pStyle w:val="af3"/>
      </w:pPr>
      <w:r>
        <w:t>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перевооружения.</w:t>
      </w: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</w:t>
      </w:r>
      <w:r w:rsidR="0092483E">
        <w:rPr>
          <w:rFonts w:cs="Arial"/>
          <w:b/>
          <w:szCs w:val="22"/>
        </w:rPr>
        <w:t xml:space="preserve">           </w:t>
      </w:r>
      <w:r w:rsidR="000B2094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 xml:space="preserve">____________________ </w:t>
      </w:r>
      <w:r w:rsidR="00D37D45">
        <w:rPr>
          <w:rFonts w:cs="Arial"/>
          <w:b/>
          <w:szCs w:val="22"/>
        </w:rPr>
        <w:t>Д</w:t>
      </w:r>
      <w:r>
        <w:rPr>
          <w:rFonts w:cs="Arial"/>
          <w:b/>
          <w:szCs w:val="22"/>
        </w:rPr>
        <w:t>.</w:t>
      </w:r>
      <w:r w:rsidR="00D37D45">
        <w:rPr>
          <w:rFonts w:cs="Arial"/>
          <w:b/>
          <w:szCs w:val="22"/>
        </w:rPr>
        <w:t>Ю</w:t>
      </w:r>
      <w:r>
        <w:rPr>
          <w:rFonts w:cs="Arial"/>
          <w:b/>
          <w:szCs w:val="22"/>
        </w:rPr>
        <w:t xml:space="preserve">. </w:t>
      </w:r>
      <w:r w:rsidR="00D37D45">
        <w:rPr>
          <w:rFonts w:cs="Arial"/>
          <w:b/>
          <w:szCs w:val="22"/>
        </w:rPr>
        <w:t>Уржум</w:t>
      </w:r>
      <w:r>
        <w:rPr>
          <w:rFonts w:cs="Arial"/>
          <w:b/>
          <w:szCs w:val="22"/>
        </w:rPr>
        <w:t>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sectPr w:rsidR="00B05736" w:rsidSect="004E58E4">
      <w:pgSz w:w="11907" w:h="16840" w:code="9"/>
      <w:pgMar w:top="426" w:right="851" w:bottom="284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B70" w:rsidRDefault="00880B70">
      <w:r>
        <w:separator/>
      </w:r>
    </w:p>
  </w:endnote>
  <w:endnote w:type="continuationSeparator" w:id="0">
    <w:p w:rsidR="00880B70" w:rsidRDefault="00880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B70" w:rsidRDefault="00C77115">
    <w:pPr>
      <w:pStyle w:val="aa"/>
      <w:jc w:val="right"/>
    </w:pPr>
    <w:r>
      <w:fldChar w:fldCharType="begin"/>
    </w:r>
    <w:r w:rsidR="00880B70">
      <w:instrText xml:space="preserve"> PAGE   \* MERGEFORMAT </w:instrText>
    </w:r>
    <w:r>
      <w:fldChar w:fldCharType="separate"/>
    </w:r>
    <w:r w:rsidR="001F0194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B70" w:rsidRDefault="00880B70">
      <w:r>
        <w:separator/>
      </w:r>
    </w:p>
  </w:footnote>
  <w:footnote w:type="continuationSeparator" w:id="0">
    <w:p w:rsidR="00880B70" w:rsidRDefault="00880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 w15:restartNumberingAfterBreak="0">
    <w:nsid w:val="07903E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B847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 w15:restartNumberingAfterBreak="0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38BA73E1"/>
    <w:multiLevelType w:val="multilevel"/>
    <w:tmpl w:val="D3E20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75440E"/>
    <w:multiLevelType w:val="hybridMultilevel"/>
    <w:tmpl w:val="589A9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731116"/>
    <w:multiLevelType w:val="multilevel"/>
    <w:tmpl w:val="80BE8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4" w15:restartNumberingAfterBreak="0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 w15:restartNumberingAfterBreak="0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7B605DD"/>
    <w:multiLevelType w:val="hybridMultilevel"/>
    <w:tmpl w:val="A9D288CC"/>
    <w:lvl w:ilvl="0" w:tplc="96908D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D0C4C"/>
    <w:multiLevelType w:val="hybridMultilevel"/>
    <w:tmpl w:val="FFF29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B93D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37" w15:restartNumberingAfterBreak="0">
    <w:nsid w:val="740377B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F787A44"/>
    <w:multiLevelType w:val="hybridMultilevel"/>
    <w:tmpl w:val="8542C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6"/>
  </w:num>
  <w:num w:numId="3">
    <w:abstractNumId w:val="14"/>
  </w:num>
  <w:num w:numId="4">
    <w:abstractNumId w:val="25"/>
  </w:num>
  <w:num w:numId="5">
    <w:abstractNumId w:val="1"/>
  </w:num>
  <w:num w:numId="6">
    <w:abstractNumId w:val="38"/>
  </w:num>
  <w:num w:numId="7">
    <w:abstractNumId w:val="9"/>
  </w:num>
  <w:num w:numId="8">
    <w:abstractNumId w:val="2"/>
  </w:num>
  <w:num w:numId="9">
    <w:abstractNumId w:val="12"/>
  </w:num>
  <w:num w:numId="10">
    <w:abstractNumId w:val="11"/>
  </w:num>
  <w:num w:numId="11">
    <w:abstractNumId w:val="26"/>
  </w:num>
  <w:num w:numId="12">
    <w:abstractNumId w:val="27"/>
  </w:num>
  <w:num w:numId="13">
    <w:abstractNumId w:val="7"/>
  </w:num>
  <w:num w:numId="14">
    <w:abstractNumId w:val="36"/>
  </w:num>
  <w:num w:numId="15">
    <w:abstractNumId w:val="24"/>
  </w:num>
  <w:num w:numId="16">
    <w:abstractNumId w:val="42"/>
  </w:num>
  <w:num w:numId="17">
    <w:abstractNumId w:val="29"/>
  </w:num>
  <w:num w:numId="18">
    <w:abstractNumId w:val="28"/>
  </w:num>
  <w:num w:numId="19">
    <w:abstractNumId w:val="23"/>
  </w:num>
  <w:num w:numId="20">
    <w:abstractNumId w:val="22"/>
  </w:num>
  <w:num w:numId="21">
    <w:abstractNumId w:val="15"/>
  </w:num>
  <w:num w:numId="22">
    <w:abstractNumId w:val="30"/>
  </w:num>
  <w:num w:numId="23">
    <w:abstractNumId w:val="21"/>
  </w:num>
  <w:num w:numId="24">
    <w:abstractNumId w:val="3"/>
  </w:num>
  <w:num w:numId="25">
    <w:abstractNumId w:val="31"/>
  </w:num>
  <w:num w:numId="26">
    <w:abstractNumId w:val="40"/>
  </w:num>
  <w:num w:numId="27">
    <w:abstractNumId w:val="18"/>
  </w:num>
  <w:num w:numId="28">
    <w:abstractNumId w:val="39"/>
  </w:num>
  <w:num w:numId="29">
    <w:abstractNumId w:val="32"/>
  </w:num>
  <w:num w:numId="30">
    <w:abstractNumId w:val="19"/>
  </w:num>
  <w:num w:numId="31">
    <w:abstractNumId w:val="34"/>
  </w:num>
  <w:num w:numId="32">
    <w:abstractNumId w:val="8"/>
  </w:num>
  <w:num w:numId="33">
    <w:abstractNumId w:val="10"/>
  </w:num>
  <w:num w:numId="34">
    <w:abstractNumId w:val="37"/>
  </w:num>
  <w:num w:numId="35">
    <w:abstractNumId w:val="41"/>
  </w:num>
  <w:num w:numId="36">
    <w:abstractNumId w:val="35"/>
  </w:num>
  <w:num w:numId="37">
    <w:abstractNumId w:val="20"/>
  </w:num>
  <w:num w:numId="38">
    <w:abstractNumId w:val="17"/>
  </w:num>
  <w:num w:numId="39">
    <w:abstractNumId w:val="3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1ED0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0F07"/>
    <w:rsid w:val="00062A65"/>
    <w:rsid w:val="00062E87"/>
    <w:rsid w:val="000634DD"/>
    <w:rsid w:val="000644CC"/>
    <w:rsid w:val="0006460A"/>
    <w:rsid w:val="00064F4B"/>
    <w:rsid w:val="00065611"/>
    <w:rsid w:val="00070F76"/>
    <w:rsid w:val="00071DE5"/>
    <w:rsid w:val="00072FB4"/>
    <w:rsid w:val="000730F9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A1D"/>
    <w:rsid w:val="000B5D66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261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06F2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0BA"/>
    <w:rsid w:val="00101368"/>
    <w:rsid w:val="0010171C"/>
    <w:rsid w:val="001018D4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4F21"/>
    <w:rsid w:val="0011737A"/>
    <w:rsid w:val="00117C6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302C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3D5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13C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000"/>
    <w:rsid w:val="001B5C12"/>
    <w:rsid w:val="001C0918"/>
    <w:rsid w:val="001C3AD0"/>
    <w:rsid w:val="001C4286"/>
    <w:rsid w:val="001C4A5C"/>
    <w:rsid w:val="001C4E38"/>
    <w:rsid w:val="001C4F73"/>
    <w:rsid w:val="001C6F15"/>
    <w:rsid w:val="001C7792"/>
    <w:rsid w:val="001C77C6"/>
    <w:rsid w:val="001D0A8F"/>
    <w:rsid w:val="001D3B9D"/>
    <w:rsid w:val="001D3CAD"/>
    <w:rsid w:val="001D4153"/>
    <w:rsid w:val="001D4E72"/>
    <w:rsid w:val="001D513B"/>
    <w:rsid w:val="001D6186"/>
    <w:rsid w:val="001D67AE"/>
    <w:rsid w:val="001D6BAC"/>
    <w:rsid w:val="001D6E59"/>
    <w:rsid w:val="001E0608"/>
    <w:rsid w:val="001E130E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194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89F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496C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029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595F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043"/>
    <w:rsid w:val="002C7118"/>
    <w:rsid w:val="002C7410"/>
    <w:rsid w:val="002C78A9"/>
    <w:rsid w:val="002C7BC3"/>
    <w:rsid w:val="002C7FD8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3C2"/>
    <w:rsid w:val="002E15C8"/>
    <w:rsid w:val="002E31BD"/>
    <w:rsid w:val="002E3DF0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30A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635E"/>
    <w:rsid w:val="00350209"/>
    <w:rsid w:val="00350DD5"/>
    <w:rsid w:val="00351B9A"/>
    <w:rsid w:val="00351C5E"/>
    <w:rsid w:val="003531D8"/>
    <w:rsid w:val="00354806"/>
    <w:rsid w:val="00354BEF"/>
    <w:rsid w:val="00354CBA"/>
    <w:rsid w:val="00355A4B"/>
    <w:rsid w:val="00355EC2"/>
    <w:rsid w:val="00360105"/>
    <w:rsid w:val="0036033E"/>
    <w:rsid w:val="003604C1"/>
    <w:rsid w:val="00360852"/>
    <w:rsid w:val="003621FB"/>
    <w:rsid w:val="003640F6"/>
    <w:rsid w:val="00364519"/>
    <w:rsid w:val="0036458E"/>
    <w:rsid w:val="00364802"/>
    <w:rsid w:val="00364816"/>
    <w:rsid w:val="00365315"/>
    <w:rsid w:val="0036597A"/>
    <w:rsid w:val="0036713B"/>
    <w:rsid w:val="00367B74"/>
    <w:rsid w:val="003708DF"/>
    <w:rsid w:val="003720BF"/>
    <w:rsid w:val="00373142"/>
    <w:rsid w:val="00373B1D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7651"/>
    <w:rsid w:val="003976A5"/>
    <w:rsid w:val="003A12E8"/>
    <w:rsid w:val="003A1D1D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06"/>
    <w:rsid w:val="003B382F"/>
    <w:rsid w:val="003B42A7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31B"/>
    <w:rsid w:val="003C2D4C"/>
    <w:rsid w:val="003C381D"/>
    <w:rsid w:val="003C3B88"/>
    <w:rsid w:val="003C3BD6"/>
    <w:rsid w:val="003C59D3"/>
    <w:rsid w:val="003C629F"/>
    <w:rsid w:val="003C6C30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47EB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87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6D4A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CB9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0FF8"/>
    <w:rsid w:val="00462042"/>
    <w:rsid w:val="00464BBC"/>
    <w:rsid w:val="00464DCF"/>
    <w:rsid w:val="0046570B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1EC5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1BF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31B4"/>
    <w:rsid w:val="004C48FE"/>
    <w:rsid w:val="004C5A83"/>
    <w:rsid w:val="004C5AD1"/>
    <w:rsid w:val="004C6CA6"/>
    <w:rsid w:val="004C6CEF"/>
    <w:rsid w:val="004C6FBA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51ED"/>
    <w:rsid w:val="004E58E4"/>
    <w:rsid w:val="004E66B9"/>
    <w:rsid w:val="004E74F9"/>
    <w:rsid w:val="004F0A8F"/>
    <w:rsid w:val="004F0F4E"/>
    <w:rsid w:val="004F13CA"/>
    <w:rsid w:val="004F1D7A"/>
    <w:rsid w:val="004F1FD2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6BD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37FBF"/>
    <w:rsid w:val="00540624"/>
    <w:rsid w:val="0054169B"/>
    <w:rsid w:val="00542006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5B6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58A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2E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0DD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6DC8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0B6"/>
    <w:rsid w:val="00681F25"/>
    <w:rsid w:val="00683544"/>
    <w:rsid w:val="00684576"/>
    <w:rsid w:val="00684BAD"/>
    <w:rsid w:val="00685DA4"/>
    <w:rsid w:val="00685DB8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0DAC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172"/>
    <w:rsid w:val="006B5662"/>
    <w:rsid w:val="006B59DD"/>
    <w:rsid w:val="006C00EB"/>
    <w:rsid w:val="006C0727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D7F0F"/>
    <w:rsid w:val="006E147D"/>
    <w:rsid w:val="006E14E3"/>
    <w:rsid w:val="006E2908"/>
    <w:rsid w:val="006E2ED8"/>
    <w:rsid w:val="006E2F20"/>
    <w:rsid w:val="006E31B3"/>
    <w:rsid w:val="006E3775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125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4748B"/>
    <w:rsid w:val="007505C4"/>
    <w:rsid w:val="007506F0"/>
    <w:rsid w:val="00751629"/>
    <w:rsid w:val="00752894"/>
    <w:rsid w:val="007533C4"/>
    <w:rsid w:val="007534E6"/>
    <w:rsid w:val="00753B9C"/>
    <w:rsid w:val="00753D54"/>
    <w:rsid w:val="00756A6E"/>
    <w:rsid w:val="00756DA7"/>
    <w:rsid w:val="00757910"/>
    <w:rsid w:val="00757BEE"/>
    <w:rsid w:val="007607D6"/>
    <w:rsid w:val="00760C14"/>
    <w:rsid w:val="00760DFF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28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7CC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3047"/>
    <w:rsid w:val="007C3229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3483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1759"/>
    <w:rsid w:val="00822714"/>
    <w:rsid w:val="00823083"/>
    <w:rsid w:val="00823153"/>
    <w:rsid w:val="008234DD"/>
    <w:rsid w:val="00823DDF"/>
    <w:rsid w:val="008248F2"/>
    <w:rsid w:val="008272E9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68D0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758"/>
    <w:rsid w:val="00866FA4"/>
    <w:rsid w:val="0086774F"/>
    <w:rsid w:val="00867DB5"/>
    <w:rsid w:val="00867E0A"/>
    <w:rsid w:val="00870416"/>
    <w:rsid w:val="0087064D"/>
    <w:rsid w:val="00870EF4"/>
    <w:rsid w:val="00870F95"/>
    <w:rsid w:val="00871024"/>
    <w:rsid w:val="008719D3"/>
    <w:rsid w:val="008719EE"/>
    <w:rsid w:val="00873262"/>
    <w:rsid w:val="00876EF0"/>
    <w:rsid w:val="00876F19"/>
    <w:rsid w:val="0087799E"/>
    <w:rsid w:val="00880B70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B53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18F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55B0"/>
    <w:rsid w:val="008E57CB"/>
    <w:rsid w:val="008E5A3C"/>
    <w:rsid w:val="008E751E"/>
    <w:rsid w:val="008F01DE"/>
    <w:rsid w:val="008F0730"/>
    <w:rsid w:val="008F0ABB"/>
    <w:rsid w:val="008F37AA"/>
    <w:rsid w:val="008F3C94"/>
    <w:rsid w:val="008F41CB"/>
    <w:rsid w:val="008F44E8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CC8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1E0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1ED"/>
    <w:rsid w:val="009573F2"/>
    <w:rsid w:val="009607F5"/>
    <w:rsid w:val="00960A59"/>
    <w:rsid w:val="00962C67"/>
    <w:rsid w:val="0096469C"/>
    <w:rsid w:val="0096496A"/>
    <w:rsid w:val="00964CEB"/>
    <w:rsid w:val="00965A9D"/>
    <w:rsid w:val="009676CC"/>
    <w:rsid w:val="009715FC"/>
    <w:rsid w:val="00975DC7"/>
    <w:rsid w:val="00976305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5695"/>
    <w:rsid w:val="00987048"/>
    <w:rsid w:val="00987146"/>
    <w:rsid w:val="0098733D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9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4347"/>
    <w:rsid w:val="009B61B8"/>
    <w:rsid w:val="009B6BAD"/>
    <w:rsid w:val="009B6C4B"/>
    <w:rsid w:val="009B7523"/>
    <w:rsid w:val="009C01B3"/>
    <w:rsid w:val="009C1E44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1EC9"/>
    <w:rsid w:val="009D2081"/>
    <w:rsid w:val="009D375C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5539"/>
    <w:rsid w:val="009E61C8"/>
    <w:rsid w:val="009E65E9"/>
    <w:rsid w:val="009E721E"/>
    <w:rsid w:val="009E735B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3092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4371"/>
    <w:rsid w:val="00A1514F"/>
    <w:rsid w:val="00A16E60"/>
    <w:rsid w:val="00A17D42"/>
    <w:rsid w:val="00A17EE2"/>
    <w:rsid w:val="00A22525"/>
    <w:rsid w:val="00A2452A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8D3"/>
    <w:rsid w:val="00A339EC"/>
    <w:rsid w:val="00A34105"/>
    <w:rsid w:val="00A34D93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05F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27EA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4991"/>
    <w:rsid w:val="00A75175"/>
    <w:rsid w:val="00A753A2"/>
    <w:rsid w:val="00A75D08"/>
    <w:rsid w:val="00A768F9"/>
    <w:rsid w:val="00A77776"/>
    <w:rsid w:val="00A804D2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9B2"/>
    <w:rsid w:val="00A85C04"/>
    <w:rsid w:val="00A86D6C"/>
    <w:rsid w:val="00A870D3"/>
    <w:rsid w:val="00A915FA"/>
    <w:rsid w:val="00A91FFB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2215"/>
    <w:rsid w:val="00AB293D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0676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0BAA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923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71C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514F"/>
    <w:rsid w:val="00BB651F"/>
    <w:rsid w:val="00BB6567"/>
    <w:rsid w:val="00BB6ACE"/>
    <w:rsid w:val="00BB7AA5"/>
    <w:rsid w:val="00BC14F8"/>
    <w:rsid w:val="00BC314D"/>
    <w:rsid w:val="00BC32C7"/>
    <w:rsid w:val="00BC4387"/>
    <w:rsid w:val="00BC49CE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27D1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D7C"/>
    <w:rsid w:val="00C47203"/>
    <w:rsid w:val="00C51427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DD7"/>
    <w:rsid w:val="00C76EF4"/>
    <w:rsid w:val="00C77115"/>
    <w:rsid w:val="00C806BA"/>
    <w:rsid w:val="00C827D0"/>
    <w:rsid w:val="00C82BD0"/>
    <w:rsid w:val="00C83602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061A"/>
    <w:rsid w:val="00CB2496"/>
    <w:rsid w:val="00CB2DC3"/>
    <w:rsid w:val="00CB2ED0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DB3"/>
    <w:rsid w:val="00CC4EC4"/>
    <w:rsid w:val="00CC5C89"/>
    <w:rsid w:val="00CC6B2B"/>
    <w:rsid w:val="00CC7745"/>
    <w:rsid w:val="00CD03DF"/>
    <w:rsid w:val="00CD0525"/>
    <w:rsid w:val="00CD0D38"/>
    <w:rsid w:val="00CD1011"/>
    <w:rsid w:val="00CD35F4"/>
    <w:rsid w:val="00CD3FAD"/>
    <w:rsid w:val="00CD5192"/>
    <w:rsid w:val="00CD5466"/>
    <w:rsid w:val="00CD5D52"/>
    <w:rsid w:val="00CD7C91"/>
    <w:rsid w:val="00CE0D2C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1D10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B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37D45"/>
    <w:rsid w:val="00D41533"/>
    <w:rsid w:val="00D416C2"/>
    <w:rsid w:val="00D41BB5"/>
    <w:rsid w:val="00D4224C"/>
    <w:rsid w:val="00D427C4"/>
    <w:rsid w:val="00D428DF"/>
    <w:rsid w:val="00D42D9B"/>
    <w:rsid w:val="00D431D1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3ECF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1681"/>
    <w:rsid w:val="00D83841"/>
    <w:rsid w:val="00D83A93"/>
    <w:rsid w:val="00D83BA4"/>
    <w:rsid w:val="00D83BD7"/>
    <w:rsid w:val="00D846D0"/>
    <w:rsid w:val="00D8596E"/>
    <w:rsid w:val="00D85FB4"/>
    <w:rsid w:val="00D87DA5"/>
    <w:rsid w:val="00D90BA8"/>
    <w:rsid w:val="00D913A7"/>
    <w:rsid w:val="00D91A1E"/>
    <w:rsid w:val="00D91D87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0317"/>
    <w:rsid w:val="00DD1488"/>
    <w:rsid w:val="00DD15ED"/>
    <w:rsid w:val="00DD22DE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2E55"/>
    <w:rsid w:val="00DF4009"/>
    <w:rsid w:val="00DF5256"/>
    <w:rsid w:val="00DF56CA"/>
    <w:rsid w:val="00DF7036"/>
    <w:rsid w:val="00DF7C91"/>
    <w:rsid w:val="00E002B1"/>
    <w:rsid w:val="00E02C6F"/>
    <w:rsid w:val="00E03820"/>
    <w:rsid w:val="00E03D41"/>
    <w:rsid w:val="00E055F6"/>
    <w:rsid w:val="00E05989"/>
    <w:rsid w:val="00E06BB3"/>
    <w:rsid w:val="00E0759B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0E66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1E7E"/>
    <w:rsid w:val="00E4339B"/>
    <w:rsid w:val="00E4543F"/>
    <w:rsid w:val="00E45874"/>
    <w:rsid w:val="00E4607B"/>
    <w:rsid w:val="00E46765"/>
    <w:rsid w:val="00E4787B"/>
    <w:rsid w:val="00E50437"/>
    <w:rsid w:val="00E5081F"/>
    <w:rsid w:val="00E50E6D"/>
    <w:rsid w:val="00E50FA2"/>
    <w:rsid w:val="00E51AFD"/>
    <w:rsid w:val="00E51E21"/>
    <w:rsid w:val="00E51FD3"/>
    <w:rsid w:val="00E526D7"/>
    <w:rsid w:val="00E543E5"/>
    <w:rsid w:val="00E54E4E"/>
    <w:rsid w:val="00E55268"/>
    <w:rsid w:val="00E553FF"/>
    <w:rsid w:val="00E556B8"/>
    <w:rsid w:val="00E55CF1"/>
    <w:rsid w:val="00E560BF"/>
    <w:rsid w:val="00E56C9C"/>
    <w:rsid w:val="00E614C0"/>
    <w:rsid w:val="00E61EBA"/>
    <w:rsid w:val="00E621A8"/>
    <w:rsid w:val="00E6252D"/>
    <w:rsid w:val="00E65423"/>
    <w:rsid w:val="00E656DB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47FA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2F7E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158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376C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8FE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760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378A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5DCA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2AA"/>
    <w:rsid w:val="00F44D0A"/>
    <w:rsid w:val="00F452E0"/>
    <w:rsid w:val="00F46FE1"/>
    <w:rsid w:val="00F5174A"/>
    <w:rsid w:val="00F519F0"/>
    <w:rsid w:val="00F51EC4"/>
    <w:rsid w:val="00F52810"/>
    <w:rsid w:val="00F52994"/>
    <w:rsid w:val="00F533C2"/>
    <w:rsid w:val="00F53E1B"/>
    <w:rsid w:val="00F5497A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67A"/>
    <w:rsid w:val="00F67AE8"/>
    <w:rsid w:val="00F719F3"/>
    <w:rsid w:val="00F7251E"/>
    <w:rsid w:val="00F7265B"/>
    <w:rsid w:val="00F72979"/>
    <w:rsid w:val="00F72CA2"/>
    <w:rsid w:val="00F72E0D"/>
    <w:rsid w:val="00F72EF3"/>
    <w:rsid w:val="00F73B74"/>
    <w:rsid w:val="00F73E01"/>
    <w:rsid w:val="00F752F4"/>
    <w:rsid w:val="00F7580D"/>
    <w:rsid w:val="00F75837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421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645"/>
    <w:rsid w:val="00FF2E55"/>
    <w:rsid w:val="00FF38E3"/>
    <w:rsid w:val="00FF5A79"/>
    <w:rsid w:val="00FF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docId w15:val="{6CEB1810-54FD-4D46-B659-F1A05F6F6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Заголовок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45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71D55-A310-49B6-936C-FEFED7E78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3520</Words>
  <Characters>20067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23540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Кириллова Надежда Владимировна</cp:lastModifiedBy>
  <cp:revision>15</cp:revision>
  <cp:lastPrinted>2016-04-08T05:19:00Z</cp:lastPrinted>
  <dcterms:created xsi:type="dcterms:W3CDTF">2017-06-05T13:46:00Z</dcterms:created>
  <dcterms:modified xsi:type="dcterms:W3CDTF">2017-06-29T12:07:00Z</dcterms:modified>
</cp:coreProperties>
</file>